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D5" w:rsidRDefault="00B31DD5" w:rsidP="006F3592">
      <w:pPr>
        <w:widowControl/>
        <w:shd w:val="clear" w:color="auto" w:fill="FFFFFF"/>
        <w:adjustRightInd w:val="0"/>
        <w:snapToGrid w:val="0"/>
        <w:spacing w:line="360" w:lineRule="auto"/>
        <w:jc w:val="center"/>
        <w:rPr>
          <w:rFonts w:ascii="方正小标宋简体" w:eastAsia="方正小标宋简体" w:hAnsi="宋体" w:cs="宋体"/>
          <w:kern w:val="0"/>
          <w:sz w:val="44"/>
          <w:szCs w:val="44"/>
        </w:rPr>
      </w:pPr>
      <w:r w:rsidRPr="00B31DD5">
        <w:rPr>
          <w:rFonts w:ascii="方正小标宋简体" w:eastAsia="方正小标宋简体" w:hAnsi="宋体" w:cs="宋体" w:hint="eastAsia"/>
          <w:kern w:val="0"/>
          <w:sz w:val="44"/>
          <w:szCs w:val="44"/>
        </w:rPr>
        <w:t>关于河南工业大学第二届</w:t>
      </w:r>
    </w:p>
    <w:p w:rsidR="00B31DD5" w:rsidRPr="00B31DD5" w:rsidRDefault="00B31DD5" w:rsidP="006F3592">
      <w:pPr>
        <w:widowControl/>
        <w:shd w:val="clear" w:color="auto" w:fill="FFFFFF"/>
        <w:adjustRightInd w:val="0"/>
        <w:snapToGrid w:val="0"/>
        <w:spacing w:line="360" w:lineRule="auto"/>
        <w:jc w:val="center"/>
        <w:rPr>
          <w:rFonts w:ascii="方正小标宋简体" w:eastAsia="方正小标宋简体" w:hAnsi="宋体" w:cs="宋体"/>
          <w:kern w:val="0"/>
          <w:sz w:val="44"/>
          <w:szCs w:val="44"/>
        </w:rPr>
      </w:pPr>
      <w:r w:rsidRPr="00B31DD5">
        <w:rPr>
          <w:rFonts w:ascii="方正小标宋简体" w:eastAsia="方正小标宋简体" w:hAnsi="宋体" w:cs="宋体" w:hint="eastAsia"/>
          <w:kern w:val="0"/>
          <w:sz w:val="44"/>
          <w:szCs w:val="44"/>
        </w:rPr>
        <w:t>“研究生优秀指导教师”评选工作的通知</w:t>
      </w:r>
    </w:p>
    <w:p w:rsidR="00B31DD5" w:rsidRPr="00B31DD5" w:rsidRDefault="00B31DD5" w:rsidP="00E9065D">
      <w:pPr>
        <w:widowControl/>
        <w:shd w:val="clear" w:color="auto" w:fill="FFFFFF"/>
        <w:adjustRightInd w:val="0"/>
        <w:snapToGrid w:val="0"/>
        <w:spacing w:line="360" w:lineRule="auto"/>
        <w:jc w:val="left"/>
        <w:rPr>
          <w:rFonts w:ascii="仿宋_GB2312" w:eastAsia="仿宋_GB2312" w:hAnsi="宋体" w:cs="宋体"/>
          <w:kern w:val="0"/>
          <w:sz w:val="28"/>
          <w:szCs w:val="28"/>
        </w:rPr>
      </w:pPr>
      <w:r w:rsidRPr="00B31DD5">
        <w:rPr>
          <w:rFonts w:ascii="仿宋_GB2312" w:eastAsia="仿宋_GB2312" w:hAnsi="宋体" w:cs="宋体" w:hint="eastAsia"/>
          <w:kern w:val="0"/>
          <w:sz w:val="28"/>
          <w:szCs w:val="28"/>
        </w:rPr>
        <w:t>各研究生培养</w:t>
      </w:r>
      <w:r w:rsidR="00E9065D">
        <w:rPr>
          <w:rFonts w:ascii="仿宋_GB2312" w:eastAsia="仿宋_GB2312" w:hAnsi="宋体" w:cs="宋体" w:hint="eastAsia"/>
          <w:kern w:val="0"/>
          <w:sz w:val="28"/>
          <w:szCs w:val="28"/>
        </w:rPr>
        <w:t>学院</w:t>
      </w:r>
      <w:r w:rsidRPr="00B31DD5">
        <w:rPr>
          <w:rFonts w:ascii="仿宋_GB2312" w:eastAsia="仿宋_GB2312" w:hAnsi="宋体" w:cs="宋体" w:hint="eastAsia"/>
          <w:kern w:val="0"/>
          <w:sz w:val="28"/>
          <w:szCs w:val="28"/>
        </w:rPr>
        <w:t>：</w:t>
      </w:r>
    </w:p>
    <w:p w:rsidR="006F3592" w:rsidRDefault="00B31DD5" w:rsidP="00D62A1C">
      <w:pPr>
        <w:adjustRightInd w:val="0"/>
        <w:snapToGrid w:val="0"/>
        <w:spacing w:line="360" w:lineRule="auto"/>
        <w:ind w:firstLine="564"/>
        <w:jc w:val="left"/>
        <w:rPr>
          <w:rFonts w:ascii="仿宋_GB2312" w:eastAsia="仿宋_GB2312" w:hAnsi="宋体" w:cs="宋体"/>
          <w:kern w:val="0"/>
          <w:sz w:val="28"/>
          <w:szCs w:val="28"/>
        </w:rPr>
      </w:pPr>
      <w:r w:rsidRPr="00B31DD5">
        <w:rPr>
          <w:rFonts w:ascii="仿宋_GB2312" w:eastAsia="仿宋_GB2312" w:hAnsi="宋体" w:cs="宋体" w:hint="eastAsia"/>
          <w:kern w:val="0"/>
          <w:sz w:val="28"/>
          <w:szCs w:val="28"/>
        </w:rPr>
        <w:t>为促进研究生指导教师队伍建设，充分发挥研究生导师在研究生培养过程中的主导作用，表彰在研究生培养方面做出突出成绩的研究生指导教师，弘扬他们教书育人的先进经验，不断提高研究生培养质量，学校决定开展</w:t>
      </w:r>
      <w:r w:rsidR="00C43B54" w:rsidRPr="00C43B54">
        <w:rPr>
          <w:rFonts w:ascii="仿宋_GB2312" w:eastAsia="仿宋_GB2312" w:hAnsi="宋体" w:cs="宋体" w:hint="eastAsia"/>
          <w:kern w:val="0"/>
          <w:sz w:val="28"/>
          <w:szCs w:val="28"/>
        </w:rPr>
        <w:t>河南工业大学第二届“研究生优秀指导教师”评选工作</w:t>
      </w:r>
      <w:r w:rsidR="006F3592">
        <w:rPr>
          <w:rFonts w:ascii="仿宋_GB2312" w:eastAsia="仿宋_GB2312" w:hAnsi="宋体" w:cs="宋体" w:hint="eastAsia"/>
          <w:kern w:val="0"/>
          <w:sz w:val="28"/>
          <w:szCs w:val="28"/>
        </w:rPr>
        <w:t>。</w:t>
      </w:r>
    </w:p>
    <w:p w:rsidR="00D62A1C" w:rsidRDefault="00B31DD5" w:rsidP="00D62A1C">
      <w:pPr>
        <w:adjustRightInd w:val="0"/>
        <w:snapToGrid w:val="0"/>
        <w:spacing w:line="360" w:lineRule="auto"/>
        <w:ind w:firstLine="564"/>
        <w:jc w:val="left"/>
        <w:rPr>
          <w:rFonts w:ascii="仿宋_GB2312" w:eastAsia="仿宋_GB2312" w:hAnsi="宋体" w:cs="宋体"/>
          <w:kern w:val="0"/>
          <w:sz w:val="28"/>
          <w:szCs w:val="28"/>
        </w:rPr>
      </w:pPr>
      <w:r w:rsidRPr="00B31DD5">
        <w:rPr>
          <w:rFonts w:ascii="仿宋_GB2312" w:eastAsia="仿宋_GB2312" w:hAnsi="宋体" w:cs="宋体" w:hint="eastAsia"/>
          <w:kern w:val="0"/>
          <w:sz w:val="28"/>
          <w:szCs w:val="28"/>
        </w:rPr>
        <w:t>请各研究生培养学院</w:t>
      </w:r>
      <w:r w:rsidR="00E9065D">
        <w:rPr>
          <w:rFonts w:ascii="仿宋_GB2312" w:eastAsia="仿宋_GB2312" w:hAnsi="宋体" w:cs="宋体" w:hint="eastAsia"/>
          <w:kern w:val="0"/>
          <w:sz w:val="28"/>
          <w:szCs w:val="28"/>
        </w:rPr>
        <w:t>按照《</w:t>
      </w:r>
      <w:r w:rsidR="00E9065D" w:rsidRPr="00E9065D">
        <w:rPr>
          <w:rFonts w:ascii="仿宋_GB2312" w:eastAsia="仿宋_GB2312" w:hAnsi="宋体" w:cs="宋体" w:hint="eastAsia"/>
          <w:kern w:val="0"/>
          <w:sz w:val="28"/>
          <w:szCs w:val="28"/>
        </w:rPr>
        <w:t>河南工业大学“研究生优秀指导教师”评选办法》（附件1），</w:t>
      </w:r>
      <w:r w:rsidR="00E9065D" w:rsidRPr="00B31DD5">
        <w:rPr>
          <w:rFonts w:ascii="仿宋_GB2312" w:eastAsia="仿宋_GB2312" w:hAnsi="宋体" w:cs="宋体" w:hint="eastAsia"/>
          <w:kern w:val="0"/>
          <w:sz w:val="28"/>
          <w:szCs w:val="28"/>
        </w:rPr>
        <w:t>严格评选程序，公开、公正、公平、择优</w:t>
      </w:r>
      <w:r w:rsidR="00E9065D">
        <w:rPr>
          <w:rFonts w:ascii="仿宋_GB2312" w:eastAsia="仿宋_GB2312" w:hAnsi="宋体" w:cs="宋体" w:hint="eastAsia"/>
          <w:kern w:val="0"/>
          <w:sz w:val="28"/>
          <w:szCs w:val="28"/>
        </w:rPr>
        <w:t>开展推荐工作，</w:t>
      </w:r>
      <w:r w:rsidR="00D62A1C">
        <w:rPr>
          <w:rFonts w:ascii="仿宋_GB2312" w:eastAsia="仿宋_GB2312" w:hAnsi="宋体" w:cs="宋体" w:hint="eastAsia"/>
          <w:kern w:val="0"/>
          <w:sz w:val="28"/>
          <w:szCs w:val="28"/>
        </w:rPr>
        <w:t>以学院为单位于</w:t>
      </w:r>
      <w:r w:rsidR="00D62A1C" w:rsidRPr="00B31DD5">
        <w:rPr>
          <w:rFonts w:ascii="仿宋_GB2312" w:eastAsia="仿宋_GB2312" w:hAnsi="宋体" w:cs="宋体" w:hint="eastAsia"/>
          <w:kern w:val="0"/>
          <w:sz w:val="28"/>
          <w:szCs w:val="28"/>
        </w:rPr>
        <w:t>201</w:t>
      </w:r>
      <w:r w:rsidR="00D62A1C">
        <w:rPr>
          <w:rFonts w:ascii="仿宋_GB2312" w:eastAsia="仿宋_GB2312" w:hAnsi="宋体" w:cs="宋体" w:hint="eastAsia"/>
          <w:kern w:val="0"/>
          <w:sz w:val="28"/>
          <w:szCs w:val="28"/>
        </w:rPr>
        <w:t>7</w:t>
      </w:r>
      <w:r w:rsidR="00D62A1C" w:rsidRPr="00B31DD5">
        <w:rPr>
          <w:rFonts w:ascii="仿宋_GB2312" w:eastAsia="仿宋_GB2312" w:hAnsi="宋体" w:cs="宋体" w:hint="eastAsia"/>
          <w:kern w:val="0"/>
          <w:sz w:val="28"/>
          <w:szCs w:val="28"/>
        </w:rPr>
        <w:t>年5月</w:t>
      </w:r>
      <w:r w:rsidR="00DD0BE6">
        <w:rPr>
          <w:rFonts w:ascii="仿宋_GB2312" w:eastAsia="仿宋_GB2312" w:hAnsi="宋体" w:cs="宋体" w:hint="eastAsia"/>
          <w:kern w:val="0"/>
          <w:sz w:val="28"/>
          <w:szCs w:val="28"/>
        </w:rPr>
        <w:t>19</w:t>
      </w:r>
      <w:r w:rsidR="00D62A1C">
        <w:rPr>
          <w:rFonts w:ascii="仿宋_GB2312" w:eastAsia="仿宋_GB2312" w:hAnsi="宋体" w:cs="宋体" w:hint="eastAsia"/>
          <w:kern w:val="0"/>
          <w:sz w:val="28"/>
          <w:szCs w:val="28"/>
        </w:rPr>
        <w:t>日前将申报材料</w:t>
      </w:r>
      <w:r w:rsidR="00D62A1C" w:rsidRPr="00B31DD5">
        <w:rPr>
          <w:rFonts w:ascii="仿宋_GB2312" w:eastAsia="仿宋_GB2312" w:hAnsi="宋体" w:cs="宋体" w:hint="eastAsia"/>
          <w:kern w:val="0"/>
          <w:sz w:val="28"/>
          <w:szCs w:val="28"/>
        </w:rPr>
        <w:t>报送研究生处综合办公室(办公楼B414室</w:t>
      </w:r>
      <w:r w:rsidR="00D62A1C">
        <w:rPr>
          <w:rFonts w:ascii="仿宋_GB2312" w:eastAsia="仿宋_GB2312" w:hAnsi="宋体" w:cs="宋体" w:hint="eastAsia"/>
          <w:kern w:val="0"/>
          <w:sz w:val="28"/>
          <w:szCs w:val="28"/>
        </w:rPr>
        <w:t>，联系电话67756822)。</w:t>
      </w:r>
    </w:p>
    <w:p w:rsidR="00D62A1C" w:rsidRDefault="00D62A1C" w:rsidP="00D62A1C">
      <w:pPr>
        <w:adjustRightInd w:val="0"/>
        <w:snapToGrid w:val="0"/>
        <w:spacing w:line="360" w:lineRule="auto"/>
        <w:ind w:firstLine="564"/>
        <w:jc w:val="left"/>
        <w:rPr>
          <w:rFonts w:ascii="仿宋_GB2312" w:eastAsia="仿宋_GB2312" w:hAnsi="宋体" w:cs="宋体"/>
          <w:kern w:val="0"/>
          <w:sz w:val="28"/>
          <w:szCs w:val="28"/>
        </w:rPr>
      </w:pPr>
      <w:r>
        <w:rPr>
          <w:rFonts w:ascii="仿宋_GB2312" w:eastAsia="仿宋_GB2312" w:hAnsi="宋体" w:cs="宋体" w:hint="eastAsia"/>
          <w:kern w:val="0"/>
          <w:sz w:val="28"/>
          <w:szCs w:val="28"/>
        </w:rPr>
        <w:t>申报材料：</w:t>
      </w:r>
    </w:p>
    <w:p w:rsidR="00D62A1C" w:rsidRDefault="00D62A1C" w:rsidP="00D62A1C">
      <w:pPr>
        <w:adjustRightInd w:val="0"/>
        <w:snapToGrid w:val="0"/>
        <w:spacing w:line="360" w:lineRule="auto"/>
        <w:ind w:firstLine="564"/>
        <w:jc w:val="left"/>
        <w:rPr>
          <w:rFonts w:ascii="仿宋_GB2312" w:eastAsia="仿宋_GB2312" w:hAnsi="宋体" w:cs="宋体"/>
          <w:kern w:val="0"/>
          <w:sz w:val="28"/>
          <w:szCs w:val="28"/>
        </w:rPr>
      </w:pPr>
      <w:r>
        <w:rPr>
          <w:rFonts w:ascii="仿宋_GB2312" w:eastAsia="仿宋_GB2312" w:hAnsi="宋体" w:cs="宋体" w:hint="eastAsia"/>
          <w:kern w:val="0"/>
          <w:sz w:val="28"/>
          <w:szCs w:val="28"/>
        </w:rPr>
        <w:t>1、</w:t>
      </w:r>
      <w:r w:rsidR="00E9065D">
        <w:rPr>
          <w:rFonts w:ascii="仿宋_GB2312" w:eastAsia="仿宋_GB2312" w:hAnsi="宋体" w:cs="宋体" w:hint="eastAsia"/>
          <w:kern w:val="0"/>
          <w:sz w:val="28"/>
          <w:szCs w:val="28"/>
        </w:rPr>
        <w:t>《</w:t>
      </w:r>
      <w:r w:rsidR="00B31DD5" w:rsidRPr="00B31DD5">
        <w:rPr>
          <w:rFonts w:ascii="仿宋_GB2312" w:eastAsia="仿宋_GB2312" w:hAnsi="宋体" w:cs="宋体" w:hint="eastAsia"/>
          <w:kern w:val="0"/>
          <w:sz w:val="28"/>
          <w:szCs w:val="28"/>
        </w:rPr>
        <w:t>河南工业大学“研究生优秀指导教师评选申报表”</w:t>
      </w:r>
      <w:r w:rsidR="00E9065D">
        <w:rPr>
          <w:rFonts w:ascii="仿宋_GB2312" w:eastAsia="仿宋_GB2312" w:hAnsi="宋体" w:cs="宋体" w:hint="eastAsia"/>
          <w:kern w:val="0"/>
          <w:sz w:val="28"/>
          <w:szCs w:val="28"/>
        </w:rPr>
        <w:t>》</w:t>
      </w:r>
      <w:r w:rsidR="00B31DD5" w:rsidRPr="00B31DD5">
        <w:rPr>
          <w:rFonts w:ascii="仿宋_GB2312" w:eastAsia="仿宋_GB2312" w:hAnsi="宋体" w:cs="宋体" w:hint="eastAsia"/>
          <w:kern w:val="0"/>
          <w:sz w:val="28"/>
          <w:szCs w:val="28"/>
        </w:rPr>
        <w:t>（附件2</w:t>
      </w:r>
      <w:r>
        <w:rPr>
          <w:rFonts w:ascii="仿宋_GB2312" w:eastAsia="仿宋_GB2312" w:hAnsi="宋体" w:cs="宋体" w:hint="eastAsia"/>
          <w:kern w:val="0"/>
          <w:sz w:val="28"/>
          <w:szCs w:val="28"/>
        </w:rPr>
        <w:t>）</w:t>
      </w:r>
      <w:r w:rsidR="006F3592">
        <w:rPr>
          <w:rFonts w:ascii="仿宋_GB2312" w:eastAsia="仿宋_GB2312" w:hAnsi="宋体" w:cs="宋体" w:hint="eastAsia"/>
          <w:kern w:val="0"/>
          <w:sz w:val="28"/>
          <w:szCs w:val="28"/>
        </w:rPr>
        <w:t>纸质材料</w:t>
      </w:r>
      <w:r>
        <w:rPr>
          <w:rFonts w:ascii="仿宋_GB2312" w:eastAsia="仿宋_GB2312" w:hAnsi="宋体" w:cs="宋体" w:hint="eastAsia"/>
          <w:kern w:val="0"/>
          <w:sz w:val="28"/>
          <w:szCs w:val="28"/>
        </w:rPr>
        <w:t>2份</w:t>
      </w:r>
      <w:r w:rsidR="006F3592">
        <w:rPr>
          <w:rFonts w:ascii="仿宋_GB2312" w:eastAsia="仿宋_GB2312" w:hAnsi="宋体" w:cs="宋体" w:hint="eastAsia"/>
          <w:kern w:val="0"/>
          <w:sz w:val="28"/>
          <w:szCs w:val="28"/>
        </w:rPr>
        <w:t>，</w:t>
      </w:r>
      <w:hyperlink r:id="rId6" w:history="1">
        <w:r w:rsidR="006F3592" w:rsidRPr="006F3592">
          <w:rPr>
            <w:rFonts w:ascii="仿宋_GB2312" w:eastAsia="仿宋_GB2312" w:hAnsi="宋体" w:cs="宋体" w:hint="eastAsia"/>
            <w:kern w:val="0"/>
            <w:sz w:val="28"/>
            <w:szCs w:val="28"/>
          </w:rPr>
          <w:t>电子版发yjs@haut.edu.cn</w:t>
        </w:r>
      </w:hyperlink>
      <w:r w:rsidR="006F3592">
        <w:rPr>
          <w:rFonts w:ascii="仿宋_GB2312" w:eastAsia="仿宋_GB2312" w:hAnsi="宋体" w:cs="宋体" w:hint="eastAsia"/>
          <w:kern w:val="0"/>
          <w:sz w:val="28"/>
          <w:szCs w:val="28"/>
        </w:rPr>
        <w:t>。</w:t>
      </w:r>
    </w:p>
    <w:p w:rsidR="006F3592" w:rsidRDefault="00D62A1C" w:rsidP="00D62A1C">
      <w:pPr>
        <w:adjustRightInd w:val="0"/>
        <w:snapToGrid w:val="0"/>
        <w:spacing w:line="360" w:lineRule="auto"/>
        <w:ind w:firstLine="564"/>
        <w:jc w:val="left"/>
        <w:rPr>
          <w:rFonts w:ascii="仿宋_GB2312" w:eastAsia="仿宋_GB2312" w:hAnsi="宋体" w:cs="宋体"/>
          <w:kern w:val="0"/>
          <w:sz w:val="28"/>
          <w:szCs w:val="28"/>
        </w:rPr>
      </w:pPr>
      <w:r>
        <w:rPr>
          <w:rFonts w:ascii="仿宋_GB2312" w:eastAsia="仿宋_GB2312" w:hAnsi="宋体" w:cs="宋体" w:hint="eastAsia"/>
          <w:kern w:val="0"/>
          <w:sz w:val="28"/>
          <w:szCs w:val="28"/>
        </w:rPr>
        <w:t>2、相关佐证材料</w:t>
      </w:r>
      <w:r w:rsidR="00943182">
        <w:rPr>
          <w:rFonts w:ascii="仿宋_GB2312" w:eastAsia="仿宋_GB2312" w:hAnsi="宋体" w:cs="宋体" w:hint="eastAsia"/>
          <w:kern w:val="0"/>
          <w:sz w:val="28"/>
          <w:szCs w:val="28"/>
        </w:rPr>
        <w:t>（验原件，留复印件）。</w:t>
      </w:r>
    </w:p>
    <w:p w:rsidR="00437282" w:rsidRDefault="00437282" w:rsidP="00B31DD5">
      <w:pPr>
        <w:widowControl/>
        <w:shd w:val="clear" w:color="auto" w:fill="FFFFFF"/>
        <w:adjustRightInd w:val="0"/>
        <w:snapToGrid w:val="0"/>
        <w:spacing w:line="360" w:lineRule="auto"/>
        <w:ind w:firstLine="360"/>
        <w:jc w:val="left"/>
        <w:rPr>
          <w:rFonts w:ascii="仿宋_GB2312" w:eastAsia="仿宋_GB2312" w:hAnsi="宋体" w:cs="宋体"/>
          <w:kern w:val="0"/>
          <w:sz w:val="28"/>
          <w:szCs w:val="28"/>
        </w:rPr>
      </w:pPr>
    </w:p>
    <w:p w:rsidR="00B31DD5" w:rsidRDefault="000564B3" w:rsidP="00B31DD5">
      <w:pPr>
        <w:widowControl/>
        <w:shd w:val="clear" w:color="auto" w:fill="FFFFFF"/>
        <w:adjustRightInd w:val="0"/>
        <w:snapToGrid w:val="0"/>
        <w:spacing w:line="360" w:lineRule="auto"/>
        <w:ind w:firstLine="360"/>
        <w:jc w:val="left"/>
        <w:rPr>
          <w:rFonts w:ascii="仿宋_GB2312" w:eastAsia="仿宋_GB2312" w:hAnsi="宋体" w:cs="宋体"/>
          <w:kern w:val="0"/>
          <w:sz w:val="28"/>
          <w:szCs w:val="28"/>
        </w:rPr>
      </w:pPr>
      <w:r w:rsidRPr="00B31DD5">
        <w:rPr>
          <w:rFonts w:ascii="仿宋_GB2312" w:eastAsia="仿宋_GB2312" w:hAnsi="宋体" w:cs="宋体" w:hint="eastAsia"/>
          <w:kern w:val="0"/>
          <w:sz w:val="28"/>
          <w:szCs w:val="28"/>
        </w:rPr>
        <w:t>附件：</w:t>
      </w:r>
    </w:p>
    <w:p w:rsidR="000564B3" w:rsidRPr="00B31DD5" w:rsidRDefault="00504E50" w:rsidP="00B31DD5">
      <w:pPr>
        <w:widowControl/>
        <w:shd w:val="clear" w:color="auto" w:fill="FFFFFF"/>
        <w:adjustRightInd w:val="0"/>
        <w:snapToGrid w:val="0"/>
        <w:spacing w:line="360" w:lineRule="auto"/>
        <w:ind w:firstLine="360"/>
        <w:jc w:val="left"/>
        <w:rPr>
          <w:rFonts w:ascii="仿宋_GB2312" w:eastAsia="仿宋_GB2312" w:hAnsi="宋体" w:cs="宋体"/>
          <w:kern w:val="0"/>
          <w:sz w:val="28"/>
          <w:szCs w:val="28"/>
        </w:rPr>
      </w:pPr>
      <w:hyperlink r:id="rId7" w:tgtFrame="_blank" w:history="1">
        <w:r w:rsidR="000564B3" w:rsidRPr="00B31DD5">
          <w:rPr>
            <w:rFonts w:ascii="仿宋_GB2312" w:eastAsia="仿宋_GB2312" w:hAnsi="宋体" w:cs="宋体" w:hint="eastAsia"/>
            <w:color w:val="0000FF"/>
            <w:kern w:val="0"/>
            <w:sz w:val="28"/>
            <w:szCs w:val="28"/>
          </w:rPr>
          <w:t>1. 河南工业大学研究生优秀指导教师评选办法</w:t>
        </w:r>
      </w:hyperlink>
      <w:r w:rsidR="000564B3" w:rsidRPr="00B31DD5">
        <w:rPr>
          <w:rFonts w:ascii="仿宋_GB2312" w:eastAsia="仿宋_GB2312" w:hAnsi="宋体" w:cs="宋体" w:hint="eastAsia"/>
          <w:kern w:val="0"/>
          <w:sz w:val="28"/>
          <w:szCs w:val="28"/>
        </w:rPr>
        <w:t xml:space="preserve"> </w:t>
      </w:r>
    </w:p>
    <w:p w:rsidR="000564B3" w:rsidRPr="00B31DD5" w:rsidRDefault="00504E50" w:rsidP="00B31DD5">
      <w:pPr>
        <w:widowControl/>
        <w:shd w:val="clear" w:color="auto" w:fill="FFFFFF"/>
        <w:adjustRightInd w:val="0"/>
        <w:snapToGrid w:val="0"/>
        <w:spacing w:line="360" w:lineRule="auto"/>
        <w:ind w:firstLine="342"/>
        <w:jc w:val="left"/>
        <w:rPr>
          <w:rFonts w:ascii="仿宋_GB2312" w:eastAsia="仿宋_GB2312" w:hAnsi="宋体" w:cs="宋体"/>
          <w:kern w:val="0"/>
          <w:sz w:val="28"/>
          <w:szCs w:val="28"/>
        </w:rPr>
      </w:pPr>
      <w:hyperlink r:id="rId8" w:tgtFrame="_blank" w:history="1">
        <w:r w:rsidR="000564B3" w:rsidRPr="00B31DD5">
          <w:rPr>
            <w:rFonts w:ascii="仿宋_GB2312" w:eastAsia="仿宋_GB2312" w:hAnsi="宋体" w:cs="宋体" w:hint="eastAsia"/>
            <w:color w:val="0000FF"/>
            <w:kern w:val="0"/>
            <w:sz w:val="28"/>
            <w:szCs w:val="28"/>
          </w:rPr>
          <w:t>2. 河南工业大学研究生优秀指导教师评选申报表</w:t>
        </w:r>
      </w:hyperlink>
      <w:r w:rsidR="000564B3" w:rsidRPr="00B31DD5">
        <w:rPr>
          <w:rFonts w:ascii="仿宋_GB2312" w:eastAsia="仿宋_GB2312" w:hAnsi="宋体" w:cs="宋体" w:hint="eastAsia"/>
          <w:kern w:val="0"/>
          <w:sz w:val="28"/>
          <w:szCs w:val="28"/>
        </w:rPr>
        <w:t xml:space="preserve"> </w:t>
      </w:r>
    </w:p>
    <w:p w:rsidR="000564B3" w:rsidRDefault="00504E50" w:rsidP="00B31DD5">
      <w:pPr>
        <w:widowControl/>
        <w:shd w:val="clear" w:color="auto" w:fill="FFFFFF"/>
        <w:adjustRightInd w:val="0"/>
        <w:snapToGrid w:val="0"/>
        <w:spacing w:line="360" w:lineRule="auto"/>
        <w:ind w:firstLine="342"/>
        <w:jc w:val="left"/>
        <w:rPr>
          <w:rFonts w:ascii="仿宋_GB2312" w:eastAsia="仿宋_GB2312" w:hAnsi="宋体" w:cs="宋体"/>
          <w:kern w:val="0"/>
          <w:sz w:val="28"/>
          <w:szCs w:val="28"/>
        </w:rPr>
      </w:pPr>
      <w:hyperlink r:id="rId9" w:tgtFrame="_blank" w:history="1">
        <w:r w:rsidR="000564B3" w:rsidRPr="00B31DD5">
          <w:rPr>
            <w:rFonts w:ascii="仿宋_GB2312" w:eastAsia="仿宋_GB2312" w:hAnsi="宋体" w:cs="宋体" w:hint="eastAsia"/>
            <w:color w:val="0000FF"/>
            <w:kern w:val="0"/>
            <w:sz w:val="28"/>
            <w:szCs w:val="28"/>
          </w:rPr>
          <w:t>3. 分学院拟推荐指标分配</w:t>
        </w:r>
      </w:hyperlink>
      <w:r w:rsidR="000564B3" w:rsidRPr="00B31DD5">
        <w:rPr>
          <w:rFonts w:ascii="仿宋_GB2312" w:eastAsia="仿宋_GB2312" w:hAnsi="宋体" w:cs="宋体" w:hint="eastAsia"/>
          <w:kern w:val="0"/>
          <w:sz w:val="28"/>
          <w:szCs w:val="28"/>
        </w:rPr>
        <w:t xml:space="preserve"> </w:t>
      </w:r>
    </w:p>
    <w:p w:rsidR="000564B3" w:rsidRPr="00B31DD5" w:rsidRDefault="000564B3" w:rsidP="00B31DD5">
      <w:pPr>
        <w:widowControl/>
        <w:shd w:val="clear" w:color="auto" w:fill="FFFFFF"/>
        <w:adjustRightInd w:val="0"/>
        <w:snapToGrid w:val="0"/>
        <w:spacing w:line="360" w:lineRule="auto"/>
        <w:ind w:firstLine="6020"/>
        <w:jc w:val="left"/>
        <w:rPr>
          <w:rFonts w:ascii="仿宋_GB2312" w:eastAsia="仿宋_GB2312" w:hAnsi="宋体" w:cs="宋体"/>
          <w:kern w:val="0"/>
          <w:sz w:val="28"/>
          <w:szCs w:val="28"/>
        </w:rPr>
      </w:pPr>
      <w:r w:rsidRPr="00B31DD5">
        <w:rPr>
          <w:rFonts w:ascii="仿宋_GB2312" w:eastAsia="仿宋_GB2312" w:hAnsi="宋体" w:cs="宋体" w:hint="eastAsia"/>
          <w:kern w:val="0"/>
          <w:sz w:val="28"/>
          <w:szCs w:val="28"/>
        </w:rPr>
        <w:t xml:space="preserve">研究生处 </w:t>
      </w:r>
    </w:p>
    <w:p w:rsidR="000564B3" w:rsidRPr="00B31DD5" w:rsidRDefault="000564B3" w:rsidP="00B31DD5">
      <w:pPr>
        <w:widowControl/>
        <w:shd w:val="clear" w:color="auto" w:fill="FFFFFF"/>
        <w:adjustRightInd w:val="0"/>
        <w:snapToGrid w:val="0"/>
        <w:spacing w:line="360" w:lineRule="auto"/>
        <w:ind w:firstLine="5600"/>
        <w:jc w:val="left"/>
        <w:rPr>
          <w:rFonts w:ascii="仿宋_GB2312" w:eastAsia="仿宋_GB2312" w:hAnsi="宋体" w:cs="宋体"/>
          <w:kern w:val="0"/>
          <w:sz w:val="28"/>
          <w:szCs w:val="28"/>
        </w:rPr>
      </w:pPr>
      <w:r w:rsidRPr="00B31DD5">
        <w:rPr>
          <w:rFonts w:ascii="仿宋_GB2312" w:eastAsia="仿宋_GB2312" w:hAnsi="宋体" w:cs="宋体" w:hint="eastAsia"/>
          <w:kern w:val="0"/>
          <w:sz w:val="28"/>
          <w:szCs w:val="28"/>
        </w:rPr>
        <w:t>201</w:t>
      </w:r>
      <w:r w:rsidR="00B31DD5">
        <w:rPr>
          <w:rFonts w:ascii="仿宋_GB2312" w:eastAsia="仿宋_GB2312" w:hAnsi="宋体" w:cs="宋体" w:hint="eastAsia"/>
          <w:kern w:val="0"/>
          <w:sz w:val="28"/>
          <w:szCs w:val="28"/>
        </w:rPr>
        <w:t>7</w:t>
      </w:r>
      <w:r w:rsidRPr="00B31DD5">
        <w:rPr>
          <w:rFonts w:ascii="仿宋_GB2312" w:eastAsia="仿宋_GB2312" w:hAnsi="宋体" w:cs="宋体" w:hint="eastAsia"/>
          <w:kern w:val="0"/>
          <w:sz w:val="28"/>
          <w:szCs w:val="28"/>
        </w:rPr>
        <w:t>年</w:t>
      </w:r>
      <w:r w:rsidR="00DD0BE6">
        <w:rPr>
          <w:rFonts w:ascii="仿宋_GB2312" w:eastAsia="仿宋_GB2312" w:hAnsi="宋体" w:cs="宋体" w:hint="eastAsia"/>
          <w:kern w:val="0"/>
          <w:sz w:val="28"/>
          <w:szCs w:val="28"/>
        </w:rPr>
        <w:t>5</w:t>
      </w:r>
      <w:r w:rsidRPr="00B31DD5">
        <w:rPr>
          <w:rFonts w:ascii="仿宋_GB2312" w:eastAsia="仿宋_GB2312" w:hAnsi="宋体" w:cs="宋体" w:hint="eastAsia"/>
          <w:kern w:val="0"/>
          <w:sz w:val="28"/>
          <w:szCs w:val="28"/>
        </w:rPr>
        <w:t>月</w:t>
      </w:r>
      <w:r w:rsidR="00DD0BE6">
        <w:rPr>
          <w:rFonts w:ascii="仿宋_GB2312" w:eastAsia="仿宋_GB2312" w:hAnsi="宋体" w:cs="宋体" w:hint="eastAsia"/>
          <w:kern w:val="0"/>
          <w:sz w:val="28"/>
          <w:szCs w:val="28"/>
        </w:rPr>
        <w:t>4</w:t>
      </w:r>
      <w:r w:rsidRPr="00B31DD5">
        <w:rPr>
          <w:rFonts w:ascii="仿宋_GB2312" w:eastAsia="仿宋_GB2312" w:hAnsi="宋体" w:cs="宋体" w:hint="eastAsia"/>
          <w:kern w:val="0"/>
          <w:sz w:val="28"/>
          <w:szCs w:val="28"/>
        </w:rPr>
        <w:t xml:space="preserve">日 </w:t>
      </w:r>
    </w:p>
    <w:p w:rsidR="005B0B29" w:rsidRDefault="005B0B29" w:rsidP="00B31DD5">
      <w:pPr>
        <w:adjustRightInd w:val="0"/>
        <w:snapToGrid w:val="0"/>
        <w:spacing w:line="360" w:lineRule="auto"/>
        <w:jc w:val="left"/>
        <w:rPr>
          <w:rFonts w:ascii="仿宋_GB2312" w:eastAsia="仿宋_GB2312" w:hAnsi="宋体"/>
          <w:b/>
          <w:bCs/>
          <w:sz w:val="28"/>
          <w:szCs w:val="28"/>
        </w:rPr>
      </w:pPr>
    </w:p>
    <w:p w:rsidR="00B31DD5" w:rsidRDefault="000564B3" w:rsidP="00B31DD5">
      <w:pPr>
        <w:adjustRightInd w:val="0"/>
        <w:snapToGrid w:val="0"/>
        <w:spacing w:line="360" w:lineRule="auto"/>
        <w:jc w:val="left"/>
        <w:rPr>
          <w:rFonts w:ascii="仿宋_GB2312" w:eastAsia="仿宋_GB2312" w:hAnsi="宋体"/>
          <w:b/>
          <w:bCs/>
          <w:sz w:val="28"/>
          <w:szCs w:val="28"/>
        </w:rPr>
      </w:pPr>
      <w:r w:rsidRPr="00B31DD5">
        <w:rPr>
          <w:rFonts w:ascii="仿宋_GB2312" w:eastAsia="仿宋_GB2312" w:hAnsi="宋体" w:hint="eastAsia"/>
          <w:b/>
          <w:bCs/>
          <w:sz w:val="28"/>
          <w:szCs w:val="28"/>
        </w:rPr>
        <w:lastRenderedPageBreak/>
        <w:t>附件1</w:t>
      </w:r>
    </w:p>
    <w:p w:rsidR="000564B3" w:rsidRPr="00B31DD5" w:rsidRDefault="000564B3" w:rsidP="00B31DD5">
      <w:pPr>
        <w:adjustRightInd w:val="0"/>
        <w:snapToGrid w:val="0"/>
        <w:spacing w:line="360" w:lineRule="auto"/>
        <w:jc w:val="center"/>
        <w:rPr>
          <w:rFonts w:ascii="方正小标宋简体" w:eastAsia="方正小标宋简体"/>
          <w:sz w:val="32"/>
          <w:szCs w:val="32"/>
        </w:rPr>
      </w:pPr>
      <w:r w:rsidRPr="00B31DD5">
        <w:rPr>
          <w:rFonts w:ascii="方正小标宋简体" w:eastAsia="方正小标宋简体" w:hAnsi="宋体" w:hint="eastAsia"/>
          <w:bCs/>
          <w:sz w:val="32"/>
          <w:szCs w:val="32"/>
        </w:rPr>
        <w:t>河南工业大学“研究生优秀指导教师”评选办法</w:t>
      </w:r>
    </w:p>
    <w:p w:rsidR="000564B3" w:rsidRPr="00B31DD5" w:rsidRDefault="000564B3" w:rsidP="00DD0BE6">
      <w:pPr>
        <w:adjustRightInd w:val="0"/>
        <w:snapToGrid w:val="0"/>
        <w:spacing w:beforeLines="100" w:line="360" w:lineRule="auto"/>
        <w:jc w:val="left"/>
        <w:rPr>
          <w:rFonts w:ascii="仿宋_GB2312" w:eastAsia="仿宋_GB2312" w:hAnsi="宋体" w:cs="宋体"/>
          <w:snapToGrid w:val="0"/>
          <w:kern w:val="0"/>
          <w:sz w:val="28"/>
          <w:szCs w:val="28"/>
        </w:rPr>
      </w:pPr>
      <w:r w:rsidRPr="00B31DD5">
        <w:rPr>
          <w:rFonts w:ascii="仿宋_GB2312" w:eastAsia="仿宋_GB2312" w:hAnsi="宋体" w:cs="宋体" w:hint="eastAsia"/>
          <w:sz w:val="28"/>
          <w:szCs w:val="28"/>
        </w:rPr>
        <w:t xml:space="preserve">   </w:t>
      </w:r>
      <w:r w:rsidRPr="00B31DD5">
        <w:rPr>
          <w:rFonts w:ascii="仿宋_GB2312" w:eastAsia="仿宋_GB2312" w:hAnsi="宋体" w:cs="宋体" w:hint="eastAsia"/>
          <w:snapToGrid w:val="0"/>
          <w:kern w:val="0"/>
          <w:sz w:val="28"/>
          <w:szCs w:val="28"/>
        </w:rPr>
        <w:t xml:space="preserve"> 为了鼓励广大研究生指导教师教书育人、积极探索、不断创新，进一步加强我校研究生教育的内涵建设，不断提高我校研究生培养质量，鼓励和表彰在我校学位与研究生教育工作中做出突出贡献的研究生指导教师，特制定本办法。</w:t>
      </w:r>
    </w:p>
    <w:p w:rsidR="000564B3" w:rsidRPr="00C43B54" w:rsidRDefault="000564B3" w:rsidP="00DD0BE6">
      <w:pPr>
        <w:adjustRightInd w:val="0"/>
        <w:snapToGrid w:val="0"/>
        <w:spacing w:beforeLines="50" w:line="360" w:lineRule="auto"/>
        <w:ind w:firstLineChars="200" w:firstLine="562"/>
        <w:rPr>
          <w:rFonts w:ascii="黑体" w:eastAsia="黑体" w:hAnsi="黑体" w:cs="宋体"/>
          <w:b/>
          <w:bCs/>
          <w:snapToGrid w:val="0"/>
          <w:kern w:val="0"/>
          <w:sz w:val="28"/>
          <w:szCs w:val="28"/>
        </w:rPr>
      </w:pPr>
      <w:r w:rsidRPr="00C43B54">
        <w:rPr>
          <w:rFonts w:ascii="黑体" w:eastAsia="黑体" w:hAnsi="黑体" w:cs="宋体" w:hint="eastAsia"/>
          <w:b/>
          <w:bCs/>
          <w:snapToGrid w:val="0"/>
          <w:kern w:val="0"/>
          <w:sz w:val="28"/>
          <w:szCs w:val="28"/>
        </w:rPr>
        <w:t>一、评选范围及名额</w:t>
      </w:r>
    </w:p>
    <w:p w:rsidR="000564B3" w:rsidRPr="00B31DD5" w:rsidRDefault="000564B3" w:rsidP="00B31DD5">
      <w:pPr>
        <w:adjustRightInd w:val="0"/>
        <w:snapToGrid w:val="0"/>
        <w:spacing w:line="360" w:lineRule="auto"/>
        <w:ind w:firstLineChars="175" w:firstLine="490"/>
        <w:jc w:val="left"/>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由河南工业大学正式聘任、目前在岗，且完整地指导过二届（含二届）以上研究生的指导教师。</w:t>
      </w:r>
    </w:p>
    <w:p w:rsidR="000564B3" w:rsidRPr="00B31DD5" w:rsidRDefault="000564B3" w:rsidP="00B31DD5">
      <w:pPr>
        <w:adjustRightInd w:val="0"/>
        <w:snapToGrid w:val="0"/>
        <w:spacing w:line="360" w:lineRule="auto"/>
        <w:ind w:firstLineChars="200" w:firstLine="560"/>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评选不超过10名“研究生优秀指导教师”并予以表彰。</w:t>
      </w:r>
    </w:p>
    <w:p w:rsidR="000564B3" w:rsidRPr="00C43B54" w:rsidRDefault="000564B3" w:rsidP="00DD0BE6">
      <w:pPr>
        <w:adjustRightInd w:val="0"/>
        <w:snapToGrid w:val="0"/>
        <w:spacing w:beforeLines="50" w:line="360" w:lineRule="auto"/>
        <w:ind w:firstLineChars="200" w:firstLine="562"/>
        <w:rPr>
          <w:rFonts w:ascii="黑体" w:eastAsia="黑体" w:hAnsi="黑体" w:cs="宋体"/>
          <w:b/>
          <w:bCs/>
          <w:snapToGrid w:val="0"/>
          <w:kern w:val="0"/>
          <w:sz w:val="28"/>
          <w:szCs w:val="28"/>
        </w:rPr>
      </w:pPr>
      <w:r w:rsidRPr="00C43B54">
        <w:rPr>
          <w:rFonts w:ascii="黑体" w:eastAsia="黑体" w:hAnsi="黑体" w:cs="宋体" w:hint="eastAsia"/>
          <w:b/>
          <w:bCs/>
          <w:snapToGrid w:val="0"/>
          <w:kern w:val="0"/>
          <w:sz w:val="28"/>
          <w:szCs w:val="28"/>
        </w:rPr>
        <w:t>二、评选条件</w:t>
      </w:r>
    </w:p>
    <w:p w:rsidR="000564B3" w:rsidRPr="00B31DD5" w:rsidRDefault="000564B3" w:rsidP="00C43B54">
      <w:pPr>
        <w:adjustRightInd w:val="0"/>
        <w:snapToGrid w:val="0"/>
        <w:spacing w:line="360" w:lineRule="auto"/>
        <w:ind w:firstLineChars="149" w:firstLine="419"/>
        <w:rPr>
          <w:rStyle w:val="a7"/>
          <w:rFonts w:ascii="仿宋_GB2312" w:eastAsia="仿宋_GB2312" w:hAnsi="宋体" w:cs="宋体"/>
          <w:b w:val="0"/>
          <w:snapToGrid w:val="0"/>
          <w:kern w:val="0"/>
          <w:sz w:val="28"/>
          <w:szCs w:val="28"/>
        </w:rPr>
      </w:pPr>
      <w:r w:rsidRPr="00B31DD5">
        <w:rPr>
          <w:rFonts w:ascii="仿宋_GB2312" w:eastAsia="仿宋_GB2312" w:hAnsi="宋体" w:cs="宋体" w:hint="eastAsia"/>
          <w:b/>
          <w:snapToGrid w:val="0"/>
          <w:kern w:val="0"/>
          <w:sz w:val="28"/>
          <w:szCs w:val="28"/>
        </w:rPr>
        <w:t>（一）政治思想及业务水平基本要求</w:t>
      </w:r>
    </w:p>
    <w:p w:rsidR="000564B3" w:rsidRPr="00B31DD5" w:rsidRDefault="000564B3" w:rsidP="00B31DD5">
      <w:pPr>
        <w:adjustRightInd w:val="0"/>
        <w:snapToGrid w:val="0"/>
        <w:spacing w:line="360" w:lineRule="auto"/>
        <w:ind w:firstLineChars="200" w:firstLine="560"/>
        <w:rPr>
          <w:rFonts w:ascii="仿宋_GB2312" w:eastAsia="仿宋_GB2312" w:hAnsi="宋体" w:cs="宋体"/>
          <w:bCs/>
          <w:snapToGrid w:val="0"/>
          <w:kern w:val="0"/>
          <w:sz w:val="28"/>
          <w:szCs w:val="28"/>
        </w:rPr>
      </w:pPr>
      <w:r w:rsidRPr="00B31DD5">
        <w:rPr>
          <w:rFonts w:ascii="仿宋_GB2312" w:eastAsia="仿宋_GB2312" w:hAnsi="宋体" w:cs="宋体" w:hint="eastAsia"/>
          <w:snapToGrid w:val="0"/>
          <w:kern w:val="0"/>
          <w:sz w:val="28"/>
          <w:szCs w:val="28"/>
        </w:rPr>
        <w:t>1．忠诚于党的教育事业，热爱学位与研究生教育工作，具有较高的学术造诣、指导水平和道德情操，认真执行国家和学校的研究生教育政策、法规与规章制度；</w:t>
      </w:r>
    </w:p>
    <w:p w:rsidR="000564B3" w:rsidRPr="00B31DD5" w:rsidRDefault="000564B3" w:rsidP="00B31DD5">
      <w:pPr>
        <w:adjustRightInd w:val="0"/>
        <w:snapToGrid w:val="0"/>
        <w:spacing w:line="360" w:lineRule="auto"/>
        <w:ind w:firstLineChars="200" w:firstLine="560"/>
        <w:rPr>
          <w:rFonts w:ascii="仿宋_GB2312" w:eastAsia="仿宋_GB2312" w:hAnsi="宋体" w:cs="宋体"/>
          <w:bCs/>
          <w:snapToGrid w:val="0"/>
          <w:kern w:val="0"/>
          <w:sz w:val="28"/>
          <w:szCs w:val="28"/>
        </w:rPr>
      </w:pPr>
      <w:r w:rsidRPr="00B31DD5">
        <w:rPr>
          <w:rFonts w:ascii="仿宋_GB2312" w:eastAsia="仿宋_GB2312" w:hAnsi="宋体" w:cs="宋体" w:hint="eastAsia"/>
          <w:snapToGrid w:val="0"/>
          <w:kern w:val="0"/>
          <w:sz w:val="28"/>
          <w:szCs w:val="28"/>
        </w:rPr>
        <w:t>2．治学严谨，为人师表，认真履行岗位职责，能对研究生进行全面、严格的管理，对出现的问题及时反映并积极协调解决；</w:t>
      </w:r>
    </w:p>
    <w:p w:rsidR="000564B3" w:rsidRPr="00B31DD5" w:rsidRDefault="000564B3" w:rsidP="00B31DD5">
      <w:pPr>
        <w:adjustRightInd w:val="0"/>
        <w:snapToGrid w:val="0"/>
        <w:spacing w:line="360" w:lineRule="auto"/>
        <w:ind w:firstLineChars="200" w:firstLine="560"/>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3．富有开拓创新精神，勇于进行研究生培养与教学的改革，注重研究生独立研究和创新能力的培养；</w:t>
      </w:r>
    </w:p>
    <w:p w:rsidR="000564B3" w:rsidRPr="00B31DD5" w:rsidRDefault="000564B3" w:rsidP="00B31DD5">
      <w:pPr>
        <w:adjustRightInd w:val="0"/>
        <w:snapToGrid w:val="0"/>
        <w:spacing w:line="360" w:lineRule="auto"/>
        <w:ind w:firstLineChars="200" w:firstLine="560"/>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4．主讲过至少一门研究生课程，教学效果优良；</w:t>
      </w:r>
    </w:p>
    <w:p w:rsidR="000564B3" w:rsidRPr="00B31DD5" w:rsidRDefault="000564B3" w:rsidP="00B31DD5">
      <w:pPr>
        <w:adjustRightInd w:val="0"/>
        <w:snapToGrid w:val="0"/>
        <w:spacing w:line="360" w:lineRule="auto"/>
        <w:ind w:firstLineChars="200" w:firstLine="560"/>
        <w:rPr>
          <w:rFonts w:ascii="仿宋_GB2312" w:eastAsia="仿宋_GB2312" w:hAnsi="宋体" w:cs="宋体"/>
          <w:bCs/>
          <w:snapToGrid w:val="0"/>
          <w:kern w:val="0"/>
          <w:sz w:val="28"/>
          <w:szCs w:val="28"/>
        </w:rPr>
      </w:pPr>
      <w:r w:rsidRPr="00B31DD5">
        <w:rPr>
          <w:rFonts w:ascii="仿宋_GB2312" w:eastAsia="仿宋_GB2312" w:hAnsi="宋体" w:cs="宋体" w:hint="eastAsia"/>
          <w:snapToGrid w:val="0"/>
          <w:kern w:val="0"/>
          <w:sz w:val="28"/>
          <w:szCs w:val="28"/>
        </w:rPr>
        <w:t>5.本人及指导的研究生未发生过违反学术道德和学校纪律的行为。</w:t>
      </w:r>
    </w:p>
    <w:p w:rsidR="000564B3" w:rsidRPr="00B31DD5" w:rsidRDefault="000564B3" w:rsidP="00C43B54">
      <w:pPr>
        <w:adjustRightInd w:val="0"/>
        <w:snapToGrid w:val="0"/>
        <w:spacing w:line="360" w:lineRule="auto"/>
        <w:ind w:firstLineChars="149" w:firstLine="419"/>
        <w:rPr>
          <w:rFonts w:ascii="仿宋_GB2312" w:eastAsia="仿宋_GB2312" w:hAnsi="宋体" w:cs="宋体"/>
          <w:b/>
          <w:snapToGrid w:val="0"/>
          <w:kern w:val="0"/>
          <w:sz w:val="28"/>
          <w:szCs w:val="28"/>
        </w:rPr>
      </w:pPr>
      <w:r w:rsidRPr="00B31DD5">
        <w:rPr>
          <w:rFonts w:ascii="仿宋_GB2312" w:eastAsia="仿宋_GB2312" w:hAnsi="宋体" w:cs="宋体" w:hint="eastAsia"/>
          <w:b/>
          <w:snapToGrid w:val="0"/>
          <w:kern w:val="0"/>
          <w:sz w:val="28"/>
          <w:szCs w:val="28"/>
        </w:rPr>
        <w:t>（二）必须至少满足下列业绩条件中的两条</w:t>
      </w:r>
    </w:p>
    <w:p w:rsidR="000564B3" w:rsidRPr="00B31DD5" w:rsidRDefault="000564B3" w:rsidP="00B31DD5">
      <w:pPr>
        <w:adjustRightInd w:val="0"/>
        <w:snapToGrid w:val="0"/>
        <w:spacing w:line="360" w:lineRule="auto"/>
        <w:ind w:firstLineChars="200" w:firstLine="560"/>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1．近三年所指导的研究生中有至少1名以上（含1名）学位论</w:t>
      </w:r>
      <w:r w:rsidRPr="00B31DD5">
        <w:rPr>
          <w:rFonts w:ascii="仿宋_GB2312" w:eastAsia="仿宋_GB2312" w:hAnsi="宋体" w:cs="宋体" w:hint="eastAsia"/>
          <w:snapToGrid w:val="0"/>
          <w:kern w:val="0"/>
          <w:sz w:val="28"/>
          <w:szCs w:val="28"/>
        </w:rPr>
        <w:lastRenderedPageBreak/>
        <w:t>文被评为河南工业大学优秀论文“一等奖”；或</w:t>
      </w:r>
      <w:r w:rsidRPr="00B31DD5">
        <w:rPr>
          <w:rFonts w:ascii="仿宋_GB2312" w:eastAsia="仿宋_GB2312" w:hint="eastAsia"/>
          <w:sz w:val="28"/>
          <w:szCs w:val="28"/>
        </w:rPr>
        <w:t>指导的研究生获得过国家奖学金。</w:t>
      </w:r>
    </w:p>
    <w:p w:rsidR="000564B3" w:rsidRPr="00B31DD5" w:rsidRDefault="000564B3" w:rsidP="00B31DD5">
      <w:pPr>
        <w:adjustRightInd w:val="0"/>
        <w:snapToGrid w:val="0"/>
        <w:spacing w:line="360" w:lineRule="auto"/>
        <w:ind w:firstLine="360"/>
        <w:jc w:val="left"/>
        <w:rPr>
          <w:rFonts w:ascii="仿宋_GB2312" w:eastAsia="仿宋_GB2312" w:hAnsi="宋体" w:cs="宋体"/>
          <w:b/>
          <w:snapToGrid w:val="0"/>
          <w:kern w:val="0"/>
          <w:sz w:val="28"/>
          <w:szCs w:val="28"/>
        </w:rPr>
      </w:pPr>
      <w:r w:rsidRPr="00B31DD5">
        <w:rPr>
          <w:rFonts w:ascii="仿宋_GB2312" w:eastAsia="仿宋_GB2312" w:hAnsi="宋体" w:cs="宋体" w:hint="eastAsia"/>
          <w:snapToGrid w:val="0"/>
          <w:kern w:val="0"/>
          <w:sz w:val="28"/>
          <w:szCs w:val="28"/>
        </w:rPr>
        <w:t xml:space="preserve"> 2．近三年指导的研究生在中文核心期刊以上发表学术论文至少2篇以上（含2篇，排名次序应为研究生为第一作者或指导教师为第一作者研究生为第二作者）；或所指导的研究生所发表的期刊论文有一篇被SCI、EI、A＆HCI、SSCI、CSSCI（不含会议论文）收录；</w:t>
      </w:r>
    </w:p>
    <w:p w:rsidR="000564B3" w:rsidRPr="00B31DD5" w:rsidRDefault="000564B3" w:rsidP="00B31DD5">
      <w:pPr>
        <w:adjustRightInd w:val="0"/>
        <w:snapToGrid w:val="0"/>
        <w:spacing w:line="360" w:lineRule="auto"/>
        <w:ind w:firstLineChars="100" w:firstLine="281"/>
        <w:rPr>
          <w:rFonts w:ascii="仿宋_GB2312" w:eastAsia="仿宋_GB2312" w:hAnsi="宋体" w:cs="宋体"/>
          <w:b/>
          <w:snapToGrid w:val="0"/>
          <w:kern w:val="0"/>
          <w:sz w:val="28"/>
          <w:szCs w:val="28"/>
        </w:rPr>
      </w:pPr>
      <w:r w:rsidRPr="00B31DD5">
        <w:rPr>
          <w:rFonts w:ascii="仿宋_GB2312" w:eastAsia="仿宋_GB2312" w:hAnsi="宋体" w:cs="宋体" w:hint="eastAsia"/>
          <w:b/>
          <w:snapToGrid w:val="0"/>
          <w:kern w:val="0"/>
          <w:sz w:val="28"/>
          <w:szCs w:val="28"/>
        </w:rPr>
        <w:t xml:space="preserve">  </w:t>
      </w:r>
      <w:r w:rsidRPr="00B31DD5">
        <w:rPr>
          <w:rFonts w:ascii="仿宋_GB2312" w:eastAsia="仿宋_GB2312" w:hAnsi="宋体" w:cs="宋体" w:hint="eastAsia"/>
          <w:snapToGrid w:val="0"/>
          <w:kern w:val="0"/>
          <w:sz w:val="28"/>
          <w:szCs w:val="28"/>
        </w:rPr>
        <w:t>3．近三年所指导的研究生就业情况良好；或考上“211”、“985”高校的博士研究生。</w:t>
      </w:r>
    </w:p>
    <w:p w:rsidR="000564B3" w:rsidRPr="00B31DD5" w:rsidRDefault="000564B3" w:rsidP="00B31DD5">
      <w:pPr>
        <w:adjustRightInd w:val="0"/>
        <w:snapToGrid w:val="0"/>
        <w:spacing w:line="360" w:lineRule="auto"/>
        <w:ind w:firstLineChars="200" w:firstLine="560"/>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4．近三年主持完成的省级以上鉴定项目中有自己指导的研究生参与；或所指导的研究生获得国家发明专利授权。</w:t>
      </w:r>
    </w:p>
    <w:p w:rsidR="000564B3" w:rsidRPr="00B31DD5" w:rsidRDefault="000564B3" w:rsidP="00B31DD5">
      <w:pPr>
        <w:adjustRightInd w:val="0"/>
        <w:snapToGrid w:val="0"/>
        <w:spacing w:line="360" w:lineRule="auto"/>
        <w:ind w:firstLineChars="200" w:firstLine="560"/>
        <w:rPr>
          <w:rFonts w:ascii="仿宋_GB2312" w:eastAsia="仿宋_GB2312"/>
          <w:sz w:val="28"/>
          <w:szCs w:val="28"/>
        </w:rPr>
      </w:pPr>
      <w:r w:rsidRPr="00B31DD5">
        <w:rPr>
          <w:rFonts w:ascii="仿宋_GB2312" w:eastAsia="仿宋_GB2312" w:hAnsi="宋体" w:cs="宋体" w:hint="eastAsia"/>
          <w:snapToGrid w:val="0"/>
          <w:kern w:val="0"/>
          <w:sz w:val="28"/>
          <w:szCs w:val="28"/>
        </w:rPr>
        <w:t>5．近三年指导的研究生在省级以上科技竞赛中取得“三等奖”及以上成绩；或</w:t>
      </w:r>
      <w:r w:rsidRPr="00B31DD5">
        <w:rPr>
          <w:rFonts w:ascii="仿宋_GB2312" w:eastAsia="仿宋_GB2312" w:hint="eastAsia"/>
          <w:sz w:val="28"/>
          <w:szCs w:val="28"/>
        </w:rPr>
        <w:t>指导的研究生获得“研究生科技创新之星”称号；或指导的研究生获得省级优秀研究生毕业生称号。</w:t>
      </w:r>
    </w:p>
    <w:p w:rsidR="000564B3" w:rsidRPr="00C43B54" w:rsidRDefault="000564B3" w:rsidP="00DD0BE6">
      <w:pPr>
        <w:adjustRightInd w:val="0"/>
        <w:snapToGrid w:val="0"/>
        <w:spacing w:beforeLines="50" w:line="360" w:lineRule="auto"/>
        <w:ind w:firstLineChars="200" w:firstLine="562"/>
        <w:rPr>
          <w:rFonts w:ascii="黑体" w:eastAsia="黑体" w:hAnsi="黑体" w:cs="宋体"/>
          <w:b/>
          <w:bCs/>
          <w:snapToGrid w:val="0"/>
          <w:kern w:val="0"/>
          <w:sz w:val="28"/>
          <w:szCs w:val="28"/>
        </w:rPr>
      </w:pPr>
      <w:r w:rsidRPr="00C43B54">
        <w:rPr>
          <w:rFonts w:ascii="黑体" w:eastAsia="黑体" w:hAnsi="黑体" w:cs="宋体" w:hint="eastAsia"/>
          <w:b/>
          <w:bCs/>
          <w:snapToGrid w:val="0"/>
          <w:kern w:val="0"/>
          <w:sz w:val="28"/>
          <w:szCs w:val="28"/>
        </w:rPr>
        <w:t>三、评选程序</w:t>
      </w:r>
    </w:p>
    <w:p w:rsidR="000564B3" w:rsidRPr="00B31DD5" w:rsidRDefault="000564B3" w:rsidP="00B31DD5">
      <w:pPr>
        <w:adjustRightInd w:val="0"/>
        <w:snapToGrid w:val="0"/>
        <w:spacing w:line="360" w:lineRule="auto"/>
        <w:ind w:firstLineChars="200" w:firstLine="560"/>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1．推荐指标分配：研究生处根据各学院导师人数及在读研究生人数等实际情况向各学院分配推荐名额，并采用差额方式进行评选。</w:t>
      </w:r>
    </w:p>
    <w:p w:rsidR="000564B3" w:rsidRPr="00B31DD5" w:rsidRDefault="000564B3" w:rsidP="00B31DD5">
      <w:pPr>
        <w:adjustRightInd w:val="0"/>
        <w:snapToGrid w:val="0"/>
        <w:spacing w:line="360" w:lineRule="auto"/>
        <w:ind w:firstLineChars="200" w:firstLine="560"/>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2．个人申报：申请者填报《河南工业大学研究生优秀指导教师申报表》及附佐证材料，按期交到指导的研究生所在学院；</w:t>
      </w:r>
    </w:p>
    <w:p w:rsidR="000564B3" w:rsidRPr="00B31DD5" w:rsidRDefault="000564B3" w:rsidP="00B31DD5">
      <w:pPr>
        <w:adjustRightInd w:val="0"/>
        <w:snapToGrid w:val="0"/>
        <w:spacing w:line="360" w:lineRule="auto"/>
        <w:ind w:firstLineChars="200" w:firstLine="560"/>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3.学院推荐：各学院学位评定分委员会审核申请者填报的《河南工业大学研究生优秀指导教师申报表》和佐证材料，并根据评选条件按照分配的推荐指标数择优推荐，然后在《河南工业大学研究生优秀指导教师申报表》学院推荐意见一栏中写明推荐意见并签字盖章，与相关佐证材料一并报研究生处。</w:t>
      </w:r>
    </w:p>
    <w:p w:rsidR="000564B3" w:rsidRPr="00B31DD5" w:rsidRDefault="000564B3" w:rsidP="00B31DD5">
      <w:pPr>
        <w:adjustRightInd w:val="0"/>
        <w:snapToGrid w:val="0"/>
        <w:spacing w:line="360" w:lineRule="auto"/>
        <w:ind w:firstLineChars="200" w:firstLine="560"/>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4．评议组评议：采取会议评议方式，由研究生处负责组织。评议组由专家、导师和研究生代表组成，进行无记名投票，按照得票多</w:t>
      </w:r>
      <w:r w:rsidRPr="00B31DD5">
        <w:rPr>
          <w:rFonts w:ascii="仿宋_GB2312" w:eastAsia="仿宋_GB2312" w:hAnsi="宋体" w:cs="宋体" w:hint="eastAsia"/>
          <w:snapToGrid w:val="0"/>
          <w:kern w:val="0"/>
          <w:sz w:val="28"/>
          <w:szCs w:val="28"/>
        </w:rPr>
        <w:lastRenderedPageBreak/>
        <w:t>少确定优秀研究生指导教师的人选，并公示。</w:t>
      </w:r>
    </w:p>
    <w:p w:rsidR="000564B3" w:rsidRPr="00B31DD5" w:rsidRDefault="000564B3" w:rsidP="00B31DD5">
      <w:pPr>
        <w:adjustRightInd w:val="0"/>
        <w:snapToGrid w:val="0"/>
        <w:spacing w:line="360" w:lineRule="auto"/>
        <w:ind w:firstLineChars="200" w:firstLine="560"/>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5.对弄虚作假者，一经查实，即取消评选资格，5年之内不能参加评选。</w:t>
      </w:r>
    </w:p>
    <w:p w:rsidR="000564B3" w:rsidRPr="00C43B54" w:rsidRDefault="000564B3" w:rsidP="00DD0BE6">
      <w:pPr>
        <w:adjustRightInd w:val="0"/>
        <w:snapToGrid w:val="0"/>
        <w:spacing w:beforeLines="50" w:line="360" w:lineRule="auto"/>
        <w:ind w:firstLineChars="200" w:firstLine="562"/>
        <w:rPr>
          <w:rFonts w:ascii="黑体" w:eastAsia="黑体" w:hAnsi="黑体" w:cs="宋体"/>
          <w:b/>
          <w:bCs/>
          <w:snapToGrid w:val="0"/>
          <w:kern w:val="0"/>
          <w:sz w:val="28"/>
          <w:szCs w:val="28"/>
        </w:rPr>
      </w:pPr>
      <w:r w:rsidRPr="00C43B54">
        <w:rPr>
          <w:rFonts w:ascii="黑体" w:eastAsia="黑体" w:hAnsi="黑体" w:cs="宋体" w:hint="eastAsia"/>
          <w:b/>
          <w:bCs/>
          <w:snapToGrid w:val="0"/>
          <w:kern w:val="0"/>
          <w:sz w:val="28"/>
          <w:szCs w:val="28"/>
        </w:rPr>
        <w:t>四、表彰</w:t>
      </w:r>
    </w:p>
    <w:p w:rsidR="000564B3" w:rsidRPr="00B31DD5" w:rsidRDefault="000564B3" w:rsidP="00B31DD5">
      <w:pPr>
        <w:adjustRightInd w:val="0"/>
        <w:snapToGrid w:val="0"/>
        <w:spacing w:line="360" w:lineRule="auto"/>
        <w:ind w:firstLineChars="175" w:firstLine="490"/>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在全校范围内予以表彰，颁发“河南工业大学研究生优秀指导教师荣誉证书”</w:t>
      </w:r>
      <w:r w:rsidRPr="00B31DD5">
        <w:rPr>
          <w:rFonts w:ascii="仿宋_GB2312" w:eastAsia="仿宋_GB2312" w:hint="eastAsia"/>
          <w:sz w:val="28"/>
          <w:szCs w:val="28"/>
        </w:rPr>
        <w:t>并载入导师个人业务档案</w:t>
      </w:r>
      <w:r w:rsidRPr="00B31DD5">
        <w:rPr>
          <w:rFonts w:ascii="仿宋_GB2312" w:eastAsia="仿宋_GB2312" w:hAnsi="宋体" w:cs="宋体" w:hint="eastAsia"/>
          <w:snapToGrid w:val="0"/>
          <w:kern w:val="0"/>
          <w:sz w:val="28"/>
          <w:szCs w:val="28"/>
        </w:rPr>
        <w:t>。</w:t>
      </w:r>
    </w:p>
    <w:p w:rsidR="000564B3" w:rsidRPr="00C43B54" w:rsidRDefault="000564B3" w:rsidP="00DD0BE6">
      <w:pPr>
        <w:adjustRightInd w:val="0"/>
        <w:snapToGrid w:val="0"/>
        <w:spacing w:beforeLines="50" w:line="360" w:lineRule="auto"/>
        <w:ind w:firstLineChars="200" w:firstLine="562"/>
        <w:rPr>
          <w:rFonts w:ascii="黑体" w:eastAsia="黑体" w:hAnsi="黑体" w:cs="宋体"/>
          <w:b/>
          <w:bCs/>
          <w:snapToGrid w:val="0"/>
          <w:kern w:val="0"/>
          <w:sz w:val="28"/>
          <w:szCs w:val="28"/>
        </w:rPr>
      </w:pPr>
      <w:r w:rsidRPr="00C43B54">
        <w:rPr>
          <w:rFonts w:ascii="黑体" w:eastAsia="黑体" w:hAnsi="黑体" w:cs="宋体" w:hint="eastAsia"/>
          <w:b/>
          <w:bCs/>
          <w:snapToGrid w:val="0"/>
          <w:kern w:val="0"/>
          <w:sz w:val="28"/>
          <w:szCs w:val="28"/>
        </w:rPr>
        <w:t>五、评选时间</w:t>
      </w:r>
    </w:p>
    <w:p w:rsidR="000564B3" w:rsidRPr="00B31DD5" w:rsidRDefault="000564B3" w:rsidP="00B31DD5">
      <w:pPr>
        <w:adjustRightInd w:val="0"/>
        <w:snapToGrid w:val="0"/>
        <w:spacing w:line="360" w:lineRule="auto"/>
        <w:jc w:val="left"/>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 xml:space="preserve">    河南工业大学“研究生优秀指导教师”一般每两年评选一次。如遇特殊情况有变动，由研究生处负责另行通知。</w:t>
      </w:r>
    </w:p>
    <w:p w:rsidR="000564B3" w:rsidRPr="00C43B54" w:rsidRDefault="000564B3" w:rsidP="00DD0BE6">
      <w:pPr>
        <w:adjustRightInd w:val="0"/>
        <w:snapToGrid w:val="0"/>
        <w:spacing w:beforeLines="50" w:line="360" w:lineRule="auto"/>
        <w:ind w:firstLineChars="200" w:firstLine="562"/>
        <w:rPr>
          <w:rFonts w:ascii="黑体" w:eastAsia="黑体" w:hAnsi="黑体" w:cs="宋体"/>
          <w:b/>
          <w:bCs/>
          <w:snapToGrid w:val="0"/>
          <w:kern w:val="0"/>
          <w:sz w:val="28"/>
          <w:szCs w:val="28"/>
        </w:rPr>
      </w:pPr>
      <w:r w:rsidRPr="00C43B54">
        <w:rPr>
          <w:rFonts w:ascii="黑体" w:eastAsia="黑体" w:hAnsi="黑体" w:cs="宋体" w:hint="eastAsia"/>
          <w:b/>
          <w:bCs/>
          <w:snapToGrid w:val="0"/>
          <w:kern w:val="0"/>
          <w:sz w:val="28"/>
          <w:szCs w:val="28"/>
        </w:rPr>
        <w:t>六、附则</w:t>
      </w:r>
    </w:p>
    <w:p w:rsidR="000564B3" w:rsidRPr="00B31DD5" w:rsidRDefault="000564B3" w:rsidP="00DD0BE6">
      <w:pPr>
        <w:adjustRightInd w:val="0"/>
        <w:snapToGrid w:val="0"/>
        <w:spacing w:beforeLines="50" w:line="360" w:lineRule="auto"/>
        <w:rPr>
          <w:rFonts w:ascii="仿宋_GB2312" w:eastAsia="仿宋_GB2312" w:hAnsi="宋体" w:cs="宋体"/>
          <w:snapToGrid w:val="0"/>
          <w:kern w:val="0"/>
          <w:sz w:val="28"/>
          <w:szCs w:val="28"/>
        </w:rPr>
      </w:pPr>
      <w:r w:rsidRPr="00B31DD5">
        <w:rPr>
          <w:rFonts w:ascii="仿宋_GB2312" w:eastAsia="仿宋_GB2312" w:hAnsi="宋体" w:cs="宋体" w:hint="eastAsia"/>
          <w:b/>
          <w:bCs/>
          <w:snapToGrid w:val="0"/>
          <w:kern w:val="0"/>
          <w:sz w:val="28"/>
          <w:szCs w:val="28"/>
        </w:rPr>
        <w:t xml:space="preserve">   </w:t>
      </w:r>
      <w:r w:rsidRPr="00B31DD5">
        <w:rPr>
          <w:rFonts w:ascii="仿宋_GB2312" w:eastAsia="仿宋_GB2312" w:hAnsi="宋体" w:cs="宋体" w:hint="eastAsia"/>
          <w:snapToGrid w:val="0"/>
          <w:kern w:val="0"/>
          <w:sz w:val="28"/>
          <w:szCs w:val="28"/>
        </w:rPr>
        <w:t xml:space="preserve"> 本评选办法自颁布之日起实施，由研究生处负责解释。</w:t>
      </w:r>
    </w:p>
    <w:p w:rsidR="000564B3" w:rsidRPr="00B31DD5" w:rsidRDefault="000564B3" w:rsidP="00DD0BE6">
      <w:pPr>
        <w:adjustRightInd w:val="0"/>
        <w:snapToGrid w:val="0"/>
        <w:spacing w:beforeLines="50" w:line="360" w:lineRule="auto"/>
        <w:rPr>
          <w:rFonts w:ascii="仿宋_GB2312" w:eastAsia="仿宋_GB2312" w:hAnsi="宋体" w:cs="宋体"/>
          <w:snapToGrid w:val="0"/>
          <w:kern w:val="0"/>
          <w:sz w:val="28"/>
          <w:szCs w:val="28"/>
        </w:rPr>
      </w:pPr>
    </w:p>
    <w:p w:rsidR="000564B3" w:rsidRDefault="000564B3" w:rsidP="00DD0BE6">
      <w:pPr>
        <w:adjustRightInd w:val="0"/>
        <w:snapToGrid w:val="0"/>
        <w:spacing w:beforeLines="50" w:line="360" w:lineRule="auto"/>
        <w:ind w:firstLineChars="200" w:firstLine="480"/>
        <w:jc w:val="right"/>
        <w:rPr>
          <w:rFonts w:ascii="宋体" w:hAnsi="宋体" w:cs="宋体"/>
          <w:snapToGrid w:val="0"/>
          <w:kern w:val="0"/>
          <w:sz w:val="24"/>
        </w:rPr>
      </w:pPr>
    </w:p>
    <w:p w:rsidR="000564B3" w:rsidRPr="000564B3" w:rsidRDefault="000564B3" w:rsidP="000564B3">
      <w:pPr>
        <w:widowControl/>
        <w:shd w:val="clear" w:color="auto" w:fill="FFFFFF"/>
        <w:spacing w:before="143" w:after="143" w:line="480" w:lineRule="auto"/>
        <w:ind w:firstLine="5600"/>
        <w:jc w:val="left"/>
        <w:rPr>
          <w:rFonts w:ascii="宋体" w:eastAsia="宋体" w:hAnsi="宋体" w:cs="宋体"/>
          <w:kern w:val="0"/>
          <w:sz w:val="24"/>
          <w:szCs w:val="24"/>
        </w:rPr>
      </w:pPr>
    </w:p>
    <w:p w:rsidR="00B31DD5" w:rsidRDefault="00B31DD5">
      <w:pPr>
        <w:widowControl/>
        <w:jc w:val="left"/>
        <w:rPr>
          <w:rFonts w:ascii="仿宋" w:eastAsia="仿宋" w:hAnsi="仿宋"/>
          <w:sz w:val="28"/>
          <w:szCs w:val="28"/>
        </w:rPr>
      </w:pPr>
      <w:r>
        <w:rPr>
          <w:rFonts w:ascii="仿宋" w:eastAsia="仿宋" w:hAnsi="仿宋"/>
          <w:sz w:val="28"/>
          <w:szCs w:val="28"/>
        </w:rPr>
        <w:br w:type="page"/>
      </w:r>
    </w:p>
    <w:p w:rsidR="00B31DD5" w:rsidRPr="00B31DD5" w:rsidRDefault="000564B3" w:rsidP="00B31DD5">
      <w:pPr>
        <w:adjustRightInd w:val="0"/>
        <w:snapToGrid w:val="0"/>
        <w:spacing w:line="360" w:lineRule="auto"/>
        <w:jc w:val="left"/>
        <w:rPr>
          <w:rFonts w:ascii="仿宋_GB2312" w:eastAsia="仿宋_GB2312" w:hAnsi="宋体"/>
          <w:b/>
          <w:bCs/>
          <w:sz w:val="28"/>
          <w:szCs w:val="28"/>
        </w:rPr>
      </w:pPr>
      <w:r w:rsidRPr="00B31DD5">
        <w:rPr>
          <w:rFonts w:ascii="仿宋_GB2312" w:eastAsia="仿宋_GB2312" w:hAnsi="宋体" w:hint="eastAsia"/>
          <w:b/>
          <w:bCs/>
          <w:sz w:val="28"/>
          <w:szCs w:val="28"/>
        </w:rPr>
        <w:lastRenderedPageBreak/>
        <w:t>附件</w:t>
      </w:r>
      <w:r w:rsidR="00B31DD5" w:rsidRPr="00B31DD5">
        <w:rPr>
          <w:rFonts w:ascii="仿宋_GB2312" w:eastAsia="仿宋_GB2312" w:hAnsi="宋体" w:hint="eastAsia"/>
          <w:b/>
          <w:bCs/>
          <w:sz w:val="28"/>
          <w:szCs w:val="28"/>
        </w:rPr>
        <w:t>2</w:t>
      </w:r>
    </w:p>
    <w:p w:rsidR="000564B3" w:rsidRPr="00B31DD5" w:rsidRDefault="000564B3" w:rsidP="00B31DD5">
      <w:pPr>
        <w:adjustRightInd w:val="0"/>
        <w:snapToGrid w:val="0"/>
        <w:spacing w:line="360" w:lineRule="auto"/>
        <w:jc w:val="center"/>
        <w:rPr>
          <w:rFonts w:ascii="方正小标宋简体" w:eastAsia="方正小标宋简体" w:hAnsi="宋体"/>
          <w:bCs/>
          <w:sz w:val="32"/>
          <w:szCs w:val="32"/>
        </w:rPr>
      </w:pPr>
      <w:r w:rsidRPr="00B31DD5">
        <w:rPr>
          <w:rFonts w:ascii="方正小标宋简体" w:eastAsia="方正小标宋简体" w:hAnsi="宋体" w:hint="eastAsia"/>
          <w:bCs/>
          <w:sz w:val="32"/>
          <w:szCs w:val="32"/>
        </w:rPr>
        <w:t xml:space="preserve"> 河南工业大学“研究生优秀指导教师”评选申报表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2338"/>
        <w:gridCol w:w="1579"/>
        <w:gridCol w:w="1275"/>
        <w:gridCol w:w="1133"/>
        <w:gridCol w:w="1864"/>
      </w:tblGrid>
      <w:tr w:rsidR="000564B3" w:rsidRPr="00B53E92" w:rsidTr="000422AB">
        <w:trPr>
          <w:trHeight w:val="472"/>
          <w:jc w:val="center"/>
        </w:trPr>
        <w:tc>
          <w:tcPr>
            <w:tcW w:w="878" w:type="dxa"/>
            <w:vAlign w:val="center"/>
          </w:tcPr>
          <w:p w:rsidR="000564B3" w:rsidRPr="00B53E92" w:rsidRDefault="000564B3" w:rsidP="00B617FC">
            <w:pPr>
              <w:jc w:val="center"/>
              <w:rPr>
                <w:rFonts w:ascii="仿宋_GB2312" w:eastAsia="仿宋_GB2312"/>
                <w:b/>
                <w:szCs w:val="21"/>
              </w:rPr>
            </w:pPr>
            <w:r w:rsidRPr="00B53E92">
              <w:rPr>
                <w:rFonts w:ascii="仿宋_GB2312" w:eastAsia="仿宋_GB2312" w:hint="eastAsia"/>
                <w:b/>
                <w:szCs w:val="21"/>
              </w:rPr>
              <w:t>姓名</w:t>
            </w:r>
          </w:p>
        </w:tc>
        <w:tc>
          <w:tcPr>
            <w:tcW w:w="2338" w:type="dxa"/>
            <w:vAlign w:val="center"/>
          </w:tcPr>
          <w:p w:rsidR="000564B3" w:rsidRPr="00B53E92" w:rsidRDefault="000564B3" w:rsidP="00B617FC">
            <w:pPr>
              <w:jc w:val="center"/>
              <w:rPr>
                <w:rFonts w:ascii="仿宋_GB2312" w:eastAsia="仿宋_GB2312"/>
                <w:b/>
                <w:szCs w:val="21"/>
              </w:rPr>
            </w:pPr>
          </w:p>
        </w:tc>
        <w:tc>
          <w:tcPr>
            <w:tcW w:w="1579" w:type="dxa"/>
            <w:tcBorders>
              <w:right w:val="nil"/>
            </w:tcBorders>
            <w:vAlign w:val="center"/>
          </w:tcPr>
          <w:p w:rsidR="000564B3" w:rsidRPr="00B53E92" w:rsidRDefault="000564B3" w:rsidP="00B617FC">
            <w:pPr>
              <w:jc w:val="center"/>
              <w:rPr>
                <w:rFonts w:ascii="仿宋_GB2312" w:eastAsia="仿宋_GB2312"/>
                <w:b/>
                <w:szCs w:val="21"/>
              </w:rPr>
            </w:pPr>
            <w:r w:rsidRPr="00B53E92">
              <w:rPr>
                <w:rFonts w:ascii="仿宋_GB2312" w:eastAsia="仿宋_GB2312" w:hint="eastAsia"/>
                <w:b/>
                <w:szCs w:val="21"/>
              </w:rPr>
              <w:t>性 别</w:t>
            </w:r>
          </w:p>
        </w:tc>
        <w:tc>
          <w:tcPr>
            <w:tcW w:w="1275" w:type="dxa"/>
            <w:tcBorders>
              <w:right w:val="nil"/>
            </w:tcBorders>
            <w:vAlign w:val="center"/>
          </w:tcPr>
          <w:p w:rsidR="000564B3" w:rsidRPr="00B53E92" w:rsidRDefault="000564B3" w:rsidP="00B617FC">
            <w:pPr>
              <w:jc w:val="center"/>
              <w:rPr>
                <w:rFonts w:ascii="仿宋_GB2312" w:eastAsia="仿宋_GB2312"/>
                <w:b/>
                <w:szCs w:val="21"/>
              </w:rPr>
            </w:pPr>
          </w:p>
        </w:tc>
        <w:tc>
          <w:tcPr>
            <w:tcW w:w="1133" w:type="dxa"/>
            <w:tcBorders>
              <w:right w:val="single" w:sz="4" w:space="0" w:color="auto"/>
            </w:tcBorders>
            <w:vAlign w:val="center"/>
          </w:tcPr>
          <w:p w:rsidR="000564B3" w:rsidRPr="00B53E92" w:rsidRDefault="000564B3" w:rsidP="00B617FC">
            <w:pPr>
              <w:jc w:val="center"/>
              <w:rPr>
                <w:rFonts w:ascii="仿宋_GB2312" w:eastAsia="仿宋_GB2312"/>
                <w:b/>
                <w:szCs w:val="21"/>
              </w:rPr>
            </w:pPr>
            <w:r w:rsidRPr="00B53E92">
              <w:rPr>
                <w:rFonts w:ascii="仿宋_GB2312" w:eastAsia="仿宋_GB2312" w:hint="eastAsia"/>
                <w:b/>
                <w:szCs w:val="21"/>
              </w:rPr>
              <w:t>出生年月</w:t>
            </w:r>
          </w:p>
        </w:tc>
        <w:tc>
          <w:tcPr>
            <w:tcW w:w="1864" w:type="dxa"/>
            <w:tcBorders>
              <w:left w:val="single" w:sz="4" w:space="0" w:color="auto"/>
            </w:tcBorders>
            <w:vAlign w:val="center"/>
          </w:tcPr>
          <w:p w:rsidR="000564B3" w:rsidRPr="00B53E92" w:rsidRDefault="000564B3" w:rsidP="00B617FC">
            <w:pPr>
              <w:jc w:val="center"/>
              <w:rPr>
                <w:rFonts w:ascii="仿宋_GB2312" w:eastAsia="仿宋_GB2312"/>
                <w:b/>
                <w:szCs w:val="21"/>
              </w:rPr>
            </w:pPr>
          </w:p>
        </w:tc>
      </w:tr>
      <w:tr w:rsidR="000564B3" w:rsidRPr="00B53E92" w:rsidTr="000422AB">
        <w:trPr>
          <w:trHeight w:val="395"/>
          <w:jc w:val="center"/>
        </w:trPr>
        <w:tc>
          <w:tcPr>
            <w:tcW w:w="878" w:type="dxa"/>
            <w:vAlign w:val="center"/>
          </w:tcPr>
          <w:p w:rsidR="000564B3" w:rsidRPr="00B53E92" w:rsidRDefault="000564B3" w:rsidP="00B617FC">
            <w:pPr>
              <w:jc w:val="center"/>
              <w:rPr>
                <w:rFonts w:ascii="仿宋_GB2312" w:eastAsia="仿宋_GB2312"/>
                <w:b/>
                <w:szCs w:val="21"/>
              </w:rPr>
            </w:pPr>
            <w:r w:rsidRPr="00B53E92">
              <w:rPr>
                <w:rFonts w:ascii="仿宋_GB2312" w:eastAsia="仿宋_GB2312" w:hint="eastAsia"/>
                <w:b/>
                <w:szCs w:val="21"/>
              </w:rPr>
              <w:t>学院</w:t>
            </w:r>
          </w:p>
        </w:tc>
        <w:tc>
          <w:tcPr>
            <w:tcW w:w="2338" w:type="dxa"/>
            <w:tcBorders>
              <w:right w:val="nil"/>
            </w:tcBorders>
          </w:tcPr>
          <w:p w:rsidR="000564B3" w:rsidRPr="00B53E92" w:rsidRDefault="000564B3" w:rsidP="00B617FC">
            <w:pPr>
              <w:jc w:val="center"/>
              <w:rPr>
                <w:rFonts w:ascii="仿宋_GB2312" w:eastAsia="仿宋_GB2312"/>
                <w:b/>
                <w:szCs w:val="21"/>
              </w:rPr>
            </w:pPr>
          </w:p>
        </w:tc>
        <w:tc>
          <w:tcPr>
            <w:tcW w:w="1579" w:type="dxa"/>
          </w:tcPr>
          <w:p w:rsidR="000564B3" w:rsidRPr="00B53E92" w:rsidRDefault="000564B3" w:rsidP="00B617FC">
            <w:pPr>
              <w:jc w:val="center"/>
              <w:rPr>
                <w:rFonts w:ascii="仿宋_GB2312" w:eastAsia="仿宋_GB2312"/>
                <w:b/>
                <w:szCs w:val="21"/>
              </w:rPr>
            </w:pPr>
            <w:r w:rsidRPr="00B53E92">
              <w:rPr>
                <w:rFonts w:ascii="仿宋_GB2312" w:eastAsia="仿宋_GB2312" w:hint="eastAsia"/>
                <w:b/>
                <w:szCs w:val="21"/>
              </w:rPr>
              <w:t>学 科</w:t>
            </w:r>
          </w:p>
        </w:tc>
        <w:tc>
          <w:tcPr>
            <w:tcW w:w="4272" w:type="dxa"/>
            <w:gridSpan w:val="3"/>
          </w:tcPr>
          <w:p w:rsidR="000564B3" w:rsidRPr="00B53E92" w:rsidRDefault="000564B3" w:rsidP="00B617FC">
            <w:pPr>
              <w:jc w:val="center"/>
              <w:rPr>
                <w:rFonts w:ascii="仿宋_GB2312" w:eastAsia="仿宋_GB2312"/>
                <w:b/>
                <w:szCs w:val="21"/>
              </w:rPr>
            </w:pPr>
          </w:p>
        </w:tc>
      </w:tr>
      <w:tr w:rsidR="000564B3" w:rsidRPr="00B53E92" w:rsidTr="000422AB">
        <w:trPr>
          <w:cantSplit/>
          <w:trHeight w:val="475"/>
          <w:jc w:val="center"/>
        </w:trPr>
        <w:tc>
          <w:tcPr>
            <w:tcW w:w="878" w:type="dxa"/>
            <w:vAlign w:val="center"/>
          </w:tcPr>
          <w:p w:rsidR="000564B3" w:rsidRPr="00B53E92" w:rsidRDefault="000564B3" w:rsidP="00B617FC">
            <w:pPr>
              <w:jc w:val="center"/>
              <w:rPr>
                <w:rFonts w:ascii="仿宋_GB2312" w:eastAsia="仿宋_GB2312"/>
                <w:b/>
                <w:szCs w:val="21"/>
              </w:rPr>
            </w:pPr>
            <w:r w:rsidRPr="00B53E92">
              <w:rPr>
                <w:rFonts w:ascii="仿宋_GB2312" w:eastAsia="仿宋_GB2312" w:hint="eastAsia"/>
                <w:b/>
                <w:szCs w:val="21"/>
              </w:rPr>
              <w:t>职称</w:t>
            </w:r>
          </w:p>
        </w:tc>
        <w:tc>
          <w:tcPr>
            <w:tcW w:w="2338" w:type="dxa"/>
            <w:vAlign w:val="center"/>
          </w:tcPr>
          <w:p w:rsidR="000564B3" w:rsidRPr="00B53E92" w:rsidRDefault="000564B3" w:rsidP="00B617FC">
            <w:pPr>
              <w:jc w:val="center"/>
              <w:rPr>
                <w:rFonts w:ascii="仿宋_GB2312" w:eastAsia="仿宋_GB2312"/>
                <w:b/>
                <w:szCs w:val="21"/>
              </w:rPr>
            </w:pPr>
          </w:p>
        </w:tc>
        <w:tc>
          <w:tcPr>
            <w:tcW w:w="1579" w:type="dxa"/>
            <w:vAlign w:val="center"/>
          </w:tcPr>
          <w:p w:rsidR="000564B3" w:rsidRPr="00B53E92" w:rsidRDefault="000564B3" w:rsidP="00B617FC">
            <w:pPr>
              <w:jc w:val="center"/>
              <w:rPr>
                <w:rFonts w:ascii="仿宋_GB2312" w:eastAsia="仿宋_GB2312"/>
                <w:b/>
                <w:szCs w:val="21"/>
              </w:rPr>
            </w:pPr>
            <w:r w:rsidRPr="00B53E92">
              <w:rPr>
                <w:rFonts w:ascii="仿宋_GB2312" w:eastAsia="仿宋_GB2312" w:hint="eastAsia"/>
                <w:b/>
                <w:szCs w:val="21"/>
              </w:rPr>
              <w:t>联系方式</w:t>
            </w:r>
          </w:p>
        </w:tc>
        <w:tc>
          <w:tcPr>
            <w:tcW w:w="4272" w:type="dxa"/>
            <w:gridSpan w:val="3"/>
            <w:vAlign w:val="center"/>
          </w:tcPr>
          <w:p w:rsidR="000564B3" w:rsidRPr="00B53E92" w:rsidRDefault="000564B3" w:rsidP="00B617FC">
            <w:pPr>
              <w:jc w:val="center"/>
              <w:rPr>
                <w:rFonts w:ascii="仿宋_GB2312" w:eastAsia="仿宋_GB2312"/>
                <w:b/>
                <w:szCs w:val="21"/>
              </w:rPr>
            </w:pPr>
          </w:p>
        </w:tc>
      </w:tr>
      <w:tr w:rsidR="000564B3" w:rsidRPr="00B53E92" w:rsidTr="000422AB">
        <w:trPr>
          <w:cantSplit/>
          <w:trHeight w:hRule="exact" w:val="539"/>
          <w:jc w:val="center"/>
        </w:trPr>
        <w:tc>
          <w:tcPr>
            <w:tcW w:w="9067" w:type="dxa"/>
            <w:gridSpan w:val="6"/>
            <w:vAlign w:val="center"/>
          </w:tcPr>
          <w:p w:rsidR="000564B3" w:rsidRPr="00B53E92" w:rsidRDefault="000564B3" w:rsidP="00B617FC">
            <w:pPr>
              <w:rPr>
                <w:rFonts w:ascii="仿宋_GB2312" w:eastAsia="仿宋_GB2312" w:hAnsi="仿宋"/>
                <w:b/>
                <w:szCs w:val="21"/>
              </w:rPr>
            </w:pPr>
            <w:r w:rsidRPr="00B53E92">
              <w:rPr>
                <w:rFonts w:ascii="仿宋_GB2312" w:eastAsia="仿宋_GB2312" w:hAnsi="仿宋" w:hint="eastAsia"/>
                <w:b/>
                <w:szCs w:val="21"/>
              </w:rPr>
              <w:t>申报人指导的研究生基本情况</w:t>
            </w:r>
          </w:p>
        </w:tc>
      </w:tr>
      <w:tr w:rsidR="000564B3" w:rsidRPr="00B53E92" w:rsidTr="000422AB">
        <w:trPr>
          <w:cantSplit/>
          <w:trHeight w:hRule="exact" w:val="510"/>
          <w:jc w:val="center"/>
        </w:trPr>
        <w:tc>
          <w:tcPr>
            <w:tcW w:w="3216" w:type="dxa"/>
            <w:gridSpan w:val="2"/>
            <w:vAlign w:val="center"/>
          </w:tcPr>
          <w:p w:rsidR="000564B3" w:rsidRPr="00B53E92" w:rsidRDefault="000564B3" w:rsidP="00B617FC">
            <w:pPr>
              <w:jc w:val="center"/>
              <w:rPr>
                <w:rFonts w:ascii="仿宋_GB2312" w:eastAsia="仿宋_GB2312" w:hAnsi="仿宋"/>
                <w:szCs w:val="21"/>
              </w:rPr>
            </w:pPr>
            <w:r w:rsidRPr="00B53E92">
              <w:rPr>
                <w:rFonts w:ascii="仿宋_GB2312" w:eastAsia="仿宋_GB2312" w:hAnsi="仿宋" w:hint="eastAsia"/>
                <w:szCs w:val="21"/>
              </w:rPr>
              <w:t>完整指导过的研究生届数</w:t>
            </w:r>
          </w:p>
        </w:tc>
        <w:tc>
          <w:tcPr>
            <w:tcW w:w="5851" w:type="dxa"/>
            <w:gridSpan w:val="4"/>
            <w:vAlign w:val="center"/>
          </w:tcPr>
          <w:p w:rsidR="000564B3" w:rsidRPr="00B53E92" w:rsidRDefault="000564B3" w:rsidP="00B617FC">
            <w:pPr>
              <w:ind w:firstLineChars="150" w:firstLine="315"/>
              <w:rPr>
                <w:rFonts w:ascii="仿宋_GB2312" w:eastAsia="仿宋_GB2312" w:hAnsi="仿宋"/>
                <w:szCs w:val="21"/>
                <w:u w:val="single"/>
              </w:rPr>
            </w:pPr>
            <w:r w:rsidRPr="00B53E92">
              <w:rPr>
                <w:rFonts w:ascii="仿宋_GB2312" w:eastAsia="仿宋_GB2312" w:hAnsi="仿宋" w:hint="eastAsia"/>
                <w:szCs w:val="21"/>
              </w:rPr>
              <w:t>届</w:t>
            </w:r>
          </w:p>
        </w:tc>
      </w:tr>
      <w:tr w:rsidR="000564B3" w:rsidRPr="00B53E92" w:rsidTr="000422AB">
        <w:trPr>
          <w:cantSplit/>
          <w:trHeight w:hRule="exact" w:val="380"/>
          <w:jc w:val="center"/>
        </w:trPr>
        <w:tc>
          <w:tcPr>
            <w:tcW w:w="3216" w:type="dxa"/>
            <w:gridSpan w:val="2"/>
            <w:vAlign w:val="center"/>
          </w:tcPr>
          <w:p w:rsidR="000564B3" w:rsidRPr="00B53E92" w:rsidRDefault="000564B3" w:rsidP="00B617FC">
            <w:pPr>
              <w:jc w:val="center"/>
              <w:rPr>
                <w:rFonts w:ascii="仿宋_GB2312" w:eastAsia="仿宋_GB2312" w:hAnsi="仿宋"/>
                <w:szCs w:val="21"/>
              </w:rPr>
            </w:pPr>
            <w:r w:rsidRPr="00B53E92">
              <w:rPr>
                <w:rFonts w:ascii="仿宋_GB2312" w:eastAsia="仿宋_GB2312" w:hAnsi="仿宋" w:hint="eastAsia"/>
                <w:szCs w:val="21"/>
              </w:rPr>
              <w:t>主讲的研究生课程名称</w:t>
            </w:r>
          </w:p>
        </w:tc>
        <w:tc>
          <w:tcPr>
            <w:tcW w:w="5851" w:type="dxa"/>
            <w:gridSpan w:val="4"/>
            <w:vAlign w:val="center"/>
          </w:tcPr>
          <w:p w:rsidR="000564B3" w:rsidRPr="00B53E92" w:rsidRDefault="000564B3" w:rsidP="00B617FC">
            <w:pPr>
              <w:rPr>
                <w:rFonts w:ascii="仿宋_GB2312" w:eastAsia="仿宋_GB2312" w:hAnsi="仿宋"/>
                <w:szCs w:val="21"/>
              </w:rPr>
            </w:pPr>
          </w:p>
        </w:tc>
      </w:tr>
      <w:tr w:rsidR="000564B3" w:rsidRPr="00B53E92" w:rsidTr="000422AB">
        <w:trPr>
          <w:cantSplit/>
          <w:trHeight w:hRule="exact" w:val="472"/>
          <w:jc w:val="center"/>
        </w:trPr>
        <w:tc>
          <w:tcPr>
            <w:tcW w:w="9067" w:type="dxa"/>
            <w:gridSpan w:val="6"/>
            <w:vAlign w:val="center"/>
          </w:tcPr>
          <w:p w:rsidR="000564B3" w:rsidRPr="00B53E92" w:rsidRDefault="000564B3" w:rsidP="00B617FC">
            <w:pPr>
              <w:rPr>
                <w:rFonts w:ascii="仿宋_GB2312" w:eastAsia="仿宋_GB2312" w:hAnsi="仿宋"/>
                <w:b/>
                <w:szCs w:val="21"/>
              </w:rPr>
            </w:pPr>
            <w:r w:rsidRPr="00B53E92">
              <w:rPr>
                <w:rFonts w:ascii="仿宋_GB2312" w:eastAsia="仿宋_GB2312" w:hAnsi="仿宋" w:hint="eastAsia"/>
                <w:b/>
                <w:szCs w:val="21"/>
              </w:rPr>
              <w:t>申报人所指导研究生的获奖和就业情况（近三年）</w:t>
            </w:r>
          </w:p>
        </w:tc>
      </w:tr>
      <w:tr w:rsidR="000564B3" w:rsidRPr="00B53E92" w:rsidTr="000422AB">
        <w:trPr>
          <w:cantSplit/>
          <w:trHeight w:hRule="exact" w:val="706"/>
          <w:jc w:val="center"/>
        </w:trPr>
        <w:tc>
          <w:tcPr>
            <w:tcW w:w="3216" w:type="dxa"/>
            <w:gridSpan w:val="2"/>
            <w:vAlign w:val="center"/>
          </w:tcPr>
          <w:p w:rsidR="000564B3" w:rsidRPr="00B53E92" w:rsidRDefault="000564B3" w:rsidP="00B617FC">
            <w:pPr>
              <w:rPr>
                <w:rFonts w:ascii="仿宋_GB2312" w:eastAsia="仿宋_GB2312" w:hAnsi="仿宋"/>
                <w:szCs w:val="21"/>
              </w:rPr>
            </w:pPr>
            <w:r w:rsidRPr="00B53E92">
              <w:rPr>
                <w:rFonts w:ascii="仿宋_GB2312" w:eastAsia="仿宋_GB2312" w:hAnsi="仿宋" w:hint="eastAsia"/>
                <w:szCs w:val="21"/>
              </w:rPr>
              <w:t>研究生是否获得校级优秀硕士学位论文一等奖”及以上奖励</w:t>
            </w:r>
          </w:p>
        </w:tc>
        <w:tc>
          <w:tcPr>
            <w:tcW w:w="5851" w:type="dxa"/>
            <w:gridSpan w:val="4"/>
            <w:vAlign w:val="center"/>
          </w:tcPr>
          <w:p w:rsidR="000564B3" w:rsidRPr="00B53E92" w:rsidRDefault="000564B3" w:rsidP="00B617FC">
            <w:pPr>
              <w:ind w:firstLineChars="550" w:firstLine="1155"/>
              <w:rPr>
                <w:rFonts w:ascii="仿宋_GB2312" w:eastAsia="仿宋_GB2312" w:hAnsi="仿宋"/>
                <w:szCs w:val="21"/>
              </w:rPr>
            </w:pPr>
            <w:r w:rsidRPr="00B53E92">
              <w:rPr>
                <w:rFonts w:ascii="仿宋_GB2312" w:eastAsia="仿宋_GB2312" w:hAnsi="仿宋" w:hint="eastAsia"/>
                <w:szCs w:val="21"/>
              </w:rPr>
              <w:t>校级“一等奖”项；   省级项</w:t>
            </w:r>
          </w:p>
        </w:tc>
      </w:tr>
      <w:tr w:rsidR="000564B3" w:rsidRPr="00B53E92" w:rsidTr="000422AB">
        <w:trPr>
          <w:cantSplit/>
          <w:trHeight w:hRule="exact" w:val="416"/>
          <w:jc w:val="center"/>
        </w:trPr>
        <w:tc>
          <w:tcPr>
            <w:tcW w:w="3216" w:type="dxa"/>
            <w:gridSpan w:val="2"/>
            <w:vAlign w:val="center"/>
          </w:tcPr>
          <w:p w:rsidR="000564B3" w:rsidRPr="00B53E92" w:rsidRDefault="000564B3" w:rsidP="00B617FC">
            <w:pPr>
              <w:rPr>
                <w:rFonts w:ascii="仿宋_GB2312" w:eastAsia="仿宋_GB2312" w:hAnsi="仿宋"/>
                <w:szCs w:val="21"/>
              </w:rPr>
            </w:pPr>
            <w:r w:rsidRPr="00B53E92">
              <w:rPr>
                <w:rFonts w:ascii="仿宋_GB2312" w:eastAsia="仿宋_GB2312" w:hAnsi="仿宋" w:hint="eastAsia"/>
                <w:szCs w:val="21"/>
              </w:rPr>
              <w:t>研究生获得“研究生国家奖学金”</w:t>
            </w:r>
          </w:p>
        </w:tc>
        <w:tc>
          <w:tcPr>
            <w:tcW w:w="5851" w:type="dxa"/>
            <w:gridSpan w:val="4"/>
          </w:tcPr>
          <w:p w:rsidR="000564B3" w:rsidRPr="00B53E92" w:rsidRDefault="000564B3" w:rsidP="00B617FC">
            <w:pPr>
              <w:ind w:firstLineChars="550" w:firstLine="1155"/>
              <w:rPr>
                <w:rFonts w:ascii="仿宋_GB2312" w:eastAsia="仿宋_GB2312" w:hAnsi="仿宋"/>
                <w:szCs w:val="21"/>
                <w:u w:val="single"/>
              </w:rPr>
            </w:pPr>
            <w:r w:rsidRPr="00B53E92">
              <w:rPr>
                <w:rFonts w:ascii="仿宋_GB2312" w:eastAsia="仿宋_GB2312" w:hAnsi="仿宋" w:hint="eastAsia"/>
                <w:szCs w:val="21"/>
              </w:rPr>
              <w:t>人次</w:t>
            </w:r>
          </w:p>
        </w:tc>
      </w:tr>
      <w:tr w:rsidR="000564B3" w:rsidRPr="00B53E92" w:rsidTr="000422AB">
        <w:trPr>
          <w:cantSplit/>
          <w:trHeight w:hRule="exact" w:val="423"/>
          <w:jc w:val="center"/>
        </w:trPr>
        <w:tc>
          <w:tcPr>
            <w:tcW w:w="3216" w:type="dxa"/>
            <w:gridSpan w:val="2"/>
            <w:vAlign w:val="center"/>
          </w:tcPr>
          <w:p w:rsidR="000564B3" w:rsidRPr="00B53E92" w:rsidRDefault="000564B3" w:rsidP="00B617FC">
            <w:pPr>
              <w:rPr>
                <w:rFonts w:ascii="仿宋_GB2312" w:eastAsia="仿宋_GB2312" w:hAnsi="仿宋"/>
                <w:szCs w:val="21"/>
              </w:rPr>
            </w:pPr>
            <w:r w:rsidRPr="00B53E92">
              <w:rPr>
                <w:rFonts w:ascii="仿宋_GB2312" w:eastAsia="仿宋_GB2312" w:hAnsi="仿宋" w:hint="eastAsia"/>
                <w:szCs w:val="21"/>
              </w:rPr>
              <w:t>研究生获得“校科技创新之星”</w:t>
            </w:r>
          </w:p>
        </w:tc>
        <w:tc>
          <w:tcPr>
            <w:tcW w:w="5851" w:type="dxa"/>
            <w:gridSpan w:val="4"/>
          </w:tcPr>
          <w:p w:rsidR="000564B3" w:rsidRPr="00B53E92" w:rsidRDefault="000564B3" w:rsidP="00B617FC">
            <w:pPr>
              <w:ind w:firstLineChars="550" w:firstLine="1155"/>
              <w:rPr>
                <w:rFonts w:ascii="仿宋_GB2312" w:eastAsia="仿宋_GB2312" w:hAnsi="仿宋"/>
                <w:szCs w:val="21"/>
              </w:rPr>
            </w:pPr>
            <w:r w:rsidRPr="00B53E92">
              <w:rPr>
                <w:rFonts w:ascii="仿宋_GB2312" w:eastAsia="仿宋_GB2312" w:hAnsi="仿宋" w:hint="eastAsia"/>
                <w:szCs w:val="21"/>
              </w:rPr>
              <w:t>人次</w:t>
            </w:r>
            <w:r w:rsidR="00B617FC">
              <w:rPr>
                <w:rFonts w:ascii="仿宋_GB2312" w:eastAsia="仿宋_GB2312" w:hAnsi="仿宋" w:hint="eastAsia"/>
                <w:szCs w:val="21"/>
              </w:rPr>
              <w:t>`</w:t>
            </w:r>
          </w:p>
        </w:tc>
      </w:tr>
      <w:tr w:rsidR="000564B3" w:rsidRPr="00B53E92" w:rsidTr="000422AB">
        <w:trPr>
          <w:cantSplit/>
          <w:trHeight w:hRule="exact" w:val="429"/>
          <w:jc w:val="center"/>
        </w:trPr>
        <w:tc>
          <w:tcPr>
            <w:tcW w:w="3216" w:type="dxa"/>
            <w:gridSpan w:val="2"/>
            <w:vAlign w:val="center"/>
          </w:tcPr>
          <w:p w:rsidR="000564B3" w:rsidRPr="00B53E92" w:rsidRDefault="000564B3" w:rsidP="00B617FC">
            <w:pPr>
              <w:rPr>
                <w:rFonts w:ascii="仿宋_GB2312" w:eastAsia="仿宋_GB2312" w:hAnsi="仿宋"/>
                <w:szCs w:val="21"/>
              </w:rPr>
            </w:pPr>
            <w:r w:rsidRPr="00B53E92">
              <w:rPr>
                <w:rFonts w:ascii="仿宋_GB2312" w:eastAsia="仿宋_GB2312" w:hAnsi="仿宋" w:hint="eastAsia"/>
                <w:szCs w:val="21"/>
              </w:rPr>
              <w:t>研究生获得省级优秀毕业生荣誉</w:t>
            </w:r>
          </w:p>
        </w:tc>
        <w:tc>
          <w:tcPr>
            <w:tcW w:w="5851" w:type="dxa"/>
            <w:gridSpan w:val="4"/>
          </w:tcPr>
          <w:p w:rsidR="000564B3" w:rsidRPr="00B53E92" w:rsidRDefault="000564B3" w:rsidP="00B617FC">
            <w:pPr>
              <w:ind w:firstLineChars="550" w:firstLine="1155"/>
              <w:rPr>
                <w:rFonts w:ascii="仿宋_GB2312" w:eastAsia="仿宋_GB2312" w:hAnsi="仿宋"/>
                <w:szCs w:val="21"/>
              </w:rPr>
            </w:pPr>
            <w:r w:rsidRPr="00B53E92">
              <w:rPr>
                <w:rFonts w:ascii="仿宋_GB2312" w:eastAsia="仿宋_GB2312" w:hAnsi="仿宋" w:hint="eastAsia"/>
                <w:szCs w:val="21"/>
              </w:rPr>
              <w:t>人次</w:t>
            </w:r>
          </w:p>
        </w:tc>
      </w:tr>
      <w:tr w:rsidR="000564B3" w:rsidRPr="00B53E92" w:rsidTr="00B617FC">
        <w:trPr>
          <w:cantSplit/>
          <w:trHeight w:hRule="exact" w:val="699"/>
          <w:jc w:val="center"/>
        </w:trPr>
        <w:tc>
          <w:tcPr>
            <w:tcW w:w="3216" w:type="dxa"/>
            <w:gridSpan w:val="2"/>
            <w:vAlign w:val="center"/>
          </w:tcPr>
          <w:p w:rsidR="000564B3" w:rsidRPr="00B53E92" w:rsidRDefault="000564B3" w:rsidP="00B617FC">
            <w:pPr>
              <w:spacing w:line="720" w:lineRule="auto"/>
              <w:rPr>
                <w:rFonts w:ascii="仿宋_GB2312" w:eastAsia="仿宋_GB2312" w:hAnsi="仿宋"/>
                <w:szCs w:val="21"/>
              </w:rPr>
            </w:pPr>
            <w:r w:rsidRPr="00B53E92">
              <w:rPr>
                <w:rFonts w:ascii="仿宋_GB2312" w:eastAsia="仿宋_GB2312" w:hAnsi="仿宋" w:hint="eastAsia"/>
                <w:szCs w:val="21"/>
              </w:rPr>
              <w:t>研究生发表核心论文篇数及收录情况</w:t>
            </w:r>
          </w:p>
        </w:tc>
        <w:tc>
          <w:tcPr>
            <w:tcW w:w="5851" w:type="dxa"/>
            <w:gridSpan w:val="4"/>
            <w:vAlign w:val="center"/>
          </w:tcPr>
          <w:p w:rsidR="00B617FC" w:rsidRDefault="000564B3" w:rsidP="00B617FC">
            <w:pPr>
              <w:widowControl/>
              <w:rPr>
                <w:rFonts w:ascii="仿宋_GB2312" w:eastAsia="仿宋_GB2312" w:hAnsi="仿宋"/>
                <w:szCs w:val="21"/>
              </w:rPr>
            </w:pPr>
            <w:r w:rsidRPr="00B53E92">
              <w:rPr>
                <w:rFonts w:ascii="仿宋_GB2312" w:eastAsia="仿宋_GB2312" w:hAnsi="仿宋" w:hint="eastAsia"/>
                <w:szCs w:val="21"/>
              </w:rPr>
              <w:t>中文核心期刊</w:t>
            </w:r>
            <w:r w:rsidR="00B53E92" w:rsidRPr="00B53E92">
              <w:rPr>
                <w:rFonts w:ascii="仿宋_GB2312" w:eastAsia="仿宋_GB2312" w:hAnsi="仿宋" w:hint="eastAsia"/>
                <w:szCs w:val="21"/>
              </w:rPr>
              <w:t xml:space="preserve">   </w:t>
            </w:r>
            <w:r w:rsidRPr="00B53E92">
              <w:rPr>
                <w:rFonts w:ascii="仿宋_GB2312" w:eastAsia="仿宋_GB2312" w:hAnsi="仿宋" w:hint="eastAsia"/>
                <w:szCs w:val="21"/>
              </w:rPr>
              <w:t>篇；</w:t>
            </w:r>
          </w:p>
          <w:p w:rsidR="000564B3" w:rsidRPr="00B53E92" w:rsidRDefault="000564B3" w:rsidP="00B617FC">
            <w:pPr>
              <w:widowControl/>
              <w:rPr>
                <w:rFonts w:ascii="仿宋_GB2312" w:eastAsia="仿宋_GB2312" w:hAnsi="仿宋"/>
                <w:szCs w:val="21"/>
              </w:rPr>
            </w:pPr>
            <w:r w:rsidRPr="00B53E92">
              <w:rPr>
                <w:rFonts w:ascii="仿宋_GB2312" w:eastAsia="仿宋_GB2312" w:hAnsi="仿宋" w:hint="eastAsia"/>
                <w:szCs w:val="21"/>
              </w:rPr>
              <w:t>SCI、EI、A＆HCI、SSCI、CSSCI（不含会议论文）收录</w:t>
            </w:r>
            <w:r w:rsidR="006F3592">
              <w:rPr>
                <w:rFonts w:ascii="仿宋_GB2312" w:eastAsia="仿宋_GB2312" w:hAnsi="仿宋" w:hint="eastAsia"/>
                <w:szCs w:val="21"/>
              </w:rPr>
              <w:t xml:space="preserve">  </w:t>
            </w:r>
            <w:r w:rsidRPr="00B53E92">
              <w:rPr>
                <w:rFonts w:ascii="仿宋_GB2312" w:eastAsia="仿宋_GB2312" w:hAnsi="仿宋" w:hint="eastAsia"/>
                <w:szCs w:val="21"/>
              </w:rPr>
              <w:t xml:space="preserve"> 篇</w:t>
            </w:r>
          </w:p>
          <w:p w:rsidR="000564B3" w:rsidRPr="00B617FC" w:rsidRDefault="000564B3" w:rsidP="00B617FC">
            <w:pPr>
              <w:widowControl/>
              <w:rPr>
                <w:rFonts w:ascii="仿宋_GB2312" w:eastAsia="仿宋_GB2312" w:hAnsi="仿宋"/>
                <w:szCs w:val="21"/>
              </w:rPr>
            </w:pPr>
          </w:p>
        </w:tc>
      </w:tr>
      <w:tr w:rsidR="000564B3" w:rsidRPr="00B53E92" w:rsidTr="000422AB">
        <w:trPr>
          <w:cantSplit/>
          <w:trHeight w:hRule="exact" w:val="578"/>
          <w:jc w:val="center"/>
        </w:trPr>
        <w:tc>
          <w:tcPr>
            <w:tcW w:w="3216" w:type="dxa"/>
            <w:gridSpan w:val="2"/>
            <w:vAlign w:val="center"/>
          </w:tcPr>
          <w:p w:rsidR="000564B3" w:rsidRPr="00B53E92" w:rsidRDefault="000564B3" w:rsidP="00B617FC">
            <w:pPr>
              <w:widowControl/>
              <w:rPr>
                <w:rFonts w:ascii="仿宋_GB2312" w:eastAsia="仿宋_GB2312" w:hAnsi="仿宋"/>
                <w:szCs w:val="21"/>
              </w:rPr>
            </w:pPr>
            <w:r w:rsidRPr="00B53E92">
              <w:rPr>
                <w:rFonts w:ascii="仿宋_GB2312" w:eastAsia="仿宋_GB2312" w:hAnsi="仿宋" w:hint="eastAsia"/>
                <w:szCs w:val="21"/>
              </w:rPr>
              <w:t>研究生参与项目或授权发明专利情况</w:t>
            </w:r>
          </w:p>
        </w:tc>
        <w:tc>
          <w:tcPr>
            <w:tcW w:w="5851" w:type="dxa"/>
            <w:gridSpan w:val="4"/>
            <w:vAlign w:val="center"/>
          </w:tcPr>
          <w:p w:rsidR="000564B3" w:rsidRPr="00B53E92" w:rsidRDefault="000564B3" w:rsidP="00B617FC">
            <w:pPr>
              <w:widowControl/>
              <w:ind w:firstLineChars="200" w:firstLine="420"/>
              <w:rPr>
                <w:rFonts w:ascii="仿宋_GB2312" w:eastAsia="仿宋_GB2312" w:hAnsi="仿宋"/>
                <w:szCs w:val="21"/>
              </w:rPr>
            </w:pPr>
            <w:r w:rsidRPr="00B53E92">
              <w:rPr>
                <w:rFonts w:ascii="仿宋_GB2312" w:eastAsia="仿宋_GB2312" w:hAnsi="仿宋" w:hint="eastAsia"/>
                <w:szCs w:val="21"/>
              </w:rPr>
              <w:t>项</w:t>
            </w:r>
          </w:p>
        </w:tc>
      </w:tr>
      <w:tr w:rsidR="000564B3" w:rsidRPr="00B53E92" w:rsidTr="000422AB">
        <w:trPr>
          <w:cantSplit/>
          <w:trHeight w:hRule="exact" w:val="749"/>
          <w:jc w:val="center"/>
        </w:trPr>
        <w:tc>
          <w:tcPr>
            <w:tcW w:w="3216" w:type="dxa"/>
            <w:gridSpan w:val="2"/>
            <w:vAlign w:val="center"/>
          </w:tcPr>
          <w:p w:rsidR="000564B3" w:rsidRPr="00B53E92" w:rsidRDefault="000564B3" w:rsidP="00B617FC">
            <w:pPr>
              <w:spacing w:line="480" w:lineRule="auto"/>
              <w:rPr>
                <w:rFonts w:ascii="仿宋_GB2312" w:eastAsia="仿宋_GB2312" w:hAnsi="仿宋"/>
                <w:szCs w:val="21"/>
              </w:rPr>
            </w:pPr>
            <w:r w:rsidRPr="00B53E92">
              <w:rPr>
                <w:rFonts w:ascii="仿宋_GB2312" w:eastAsia="仿宋_GB2312" w:hAnsi="仿宋" w:hint="eastAsia"/>
                <w:szCs w:val="21"/>
              </w:rPr>
              <w:t>研究生获得省级科技创新竞赛奖</w:t>
            </w:r>
          </w:p>
          <w:p w:rsidR="000564B3" w:rsidRPr="00B53E92" w:rsidRDefault="000564B3" w:rsidP="00B617FC">
            <w:pPr>
              <w:spacing w:line="480" w:lineRule="auto"/>
              <w:rPr>
                <w:rFonts w:ascii="仿宋_GB2312" w:eastAsia="仿宋_GB2312" w:hAnsi="仿宋"/>
                <w:szCs w:val="21"/>
              </w:rPr>
            </w:pPr>
            <w:r w:rsidRPr="00B53E92">
              <w:rPr>
                <w:rFonts w:ascii="仿宋_GB2312" w:eastAsia="仿宋_GB2312" w:hAnsi="仿宋" w:hint="eastAsia"/>
                <w:szCs w:val="21"/>
              </w:rPr>
              <w:t>以上以上（含）以上情况</w:t>
            </w:r>
          </w:p>
        </w:tc>
        <w:tc>
          <w:tcPr>
            <w:tcW w:w="5851" w:type="dxa"/>
            <w:gridSpan w:val="4"/>
            <w:vAlign w:val="center"/>
          </w:tcPr>
          <w:p w:rsidR="000564B3" w:rsidRPr="00B53E92" w:rsidRDefault="000564B3" w:rsidP="00B617FC">
            <w:pPr>
              <w:rPr>
                <w:rFonts w:ascii="仿宋_GB2312" w:eastAsia="仿宋_GB2312" w:hAnsi="仿宋"/>
                <w:szCs w:val="21"/>
              </w:rPr>
            </w:pPr>
            <w:r w:rsidRPr="00B53E92">
              <w:rPr>
                <w:rFonts w:ascii="仿宋_GB2312" w:eastAsia="仿宋_GB2312" w:hAnsi="仿宋" w:hint="eastAsia"/>
                <w:szCs w:val="21"/>
              </w:rPr>
              <w:t>获得省级科技创新竞赛奖级别</w:t>
            </w:r>
            <w:r w:rsidR="00B53E92">
              <w:rPr>
                <w:rFonts w:ascii="仿宋_GB2312" w:eastAsia="仿宋_GB2312" w:hAnsi="仿宋" w:hint="eastAsia"/>
                <w:szCs w:val="21"/>
              </w:rPr>
              <w:t xml:space="preserve">    </w:t>
            </w:r>
            <w:r w:rsidR="00B53E92" w:rsidRPr="00B53E92">
              <w:rPr>
                <w:rFonts w:ascii="仿宋_GB2312" w:eastAsia="仿宋_GB2312" w:hAnsi="仿宋" w:hint="eastAsia"/>
                <w:szCs w:val="21"/>
              </w:rPr>
              <w:t xml:space="preserve">   </w:t>
            </w:r>
            <w:r w:rsidRPr="00B53E92">
              <w:rPr>
                <w:rFonts w:ascii="仿宋_GB2312" w:eastAsia="仿宋_GB2312" w:hAnsi="仿宋" w:hint="eastAsia"/>
                <w:szCs w:val="21"/>
              </w:rPr>
              <w:t>等奖；获奖</w:t>
            </w:r>
            <w:r w:rsidR="00B53E92">
              <w:rPr>
                <w:rFonts w:ascii="仿宋_GB2312" w:eastAsia="仿宋_GB2312" w:hAnsi="仿宋" w:hint="eastAsia"/>
                <w:szCs w:val="21"/>
              </w:rPr>
              <w:t xml:space="preserve">  </w:t>
            </w:r>
            <w:r w:rsidRPr="00B53E92">
              <w:rPr>
                <w:rFonts w:ascii="仿宋_GB2312" w:eastAsia="仿宋_GB2312" w:hAnsi="仿宋" w:hint="eastAsia"/>
                <w:szCs w:val="21"/>
              </w:rPr>
              <w:t>人次；</w:t>
            </w:r>
          </w:p>
          <w:p w:rsidR="000564B3" w:rsidRPr="00B53E92" w:rsidRDefault="000564B3" w:rsidP="00B617FC">
            <w:pPr>
              <w:rPr>
                <w:rFonts w:ascii="仿宋_GB2312" w:eastAsia="仿宋_GB2312" w:hAnsi="仿宋"/>
                <w:szCs w:val="21"/>
              </w:rPr>
            </w:pPr>
            <w:r w:rsidRPr="00B53E92">
              <w:rPr>
                <w:rFonts w:ascii="仿宋_GB2312" w:eastAsia="仿宋_GB2312" w:hAnsi="仿宋" w:hint="eastAsia"/>
                <w:szCs w:val="21"/>
              </w:rPr>
              <w:t>获得省级科技创新竞赛奖级别</w:t>
            </w:r>
            <w:r w:rsidR="00B53E92" w:rsidRPr="00B53E92">
              <w:rPr>
                <w:rFonts w:ascii="仿宋_GB2312" w:eastAsia="仿宋_GB2312" w:hAnsi="仿宋" w:hint="eastAsia"/>
                <w:szCs w:val="21"/>
              </w:rPr>
              <w:t xml:space="preserve"> </w:t>
            </w:r>
            <w:r w:rsidR="00B53E92">
              <w:rPr>
                <w:rFonts w:ascii="仿宋_GB2312" w:eastAsia="仿宋_GB2312" w:hAnsi="仿宋" w:hint="eastAsia"/>
                <w:szCs w:val="21"/>
              </w:rPr>
              <w:t xml:space="preserve">    </w:t>
            </w:r>
            <w:r w:rsidR="00B53E92" w:rsidRPr="00B53E92">
              <w:rPr>
                <w:rFonts w:ascii="仿宋_GB2312" w:eastAsia="仿宋_GB2312" w:hAnsi="仿宋" w:hint="eastAsia"/>
                <w:szCs w:val="21"/>
              </w:rPr>
              <w:t xml:space="preserve">  </w:t>
            </w:r>
            <w:r w:rsidRPr="00B53E92">
              <w:rPr>
                <w:rFonts w:ascii="仿宋_GB2312" w:eastAsia="仿宋_GB2312" w:hAnsi="仿宋" w:hint="eastAsia"/>
                <w:szCs w:val="21"/>
              </w:rPr>
              <w:t>等奖；获奖</w:t>
            </w:r>
            <w:r w:rsidR="00B53E92">
              <w:rPr>
                <w:rFonts w:ascii="仿宋_GB2312" w:eastAsia="仿宋_GB2312" w:hAnsi="仿宋" w:hint="eastAsia"/>
                <w:szCs w:val="21"/>
              </w:rPr>
              <w:t xml:space="preserve">  </w:t>
            </w:r>
            <w:r w:rsidRPr="00B53E92">
              <w:rPr>
                <w:rFonts w:ascii="仿宋_GB2312" w:eastAsia="仿宋_GB2312" w:hAnsi="仿宋" w:hint="eastAsia"/>
                <w:szCs w:val="21"/>
              </w:rPr>
              <w:t>人次；</w:t>
            </w:r>
          </w:p>
          <w:p w:rsidR="000564B3" w:rsidRPr="00B53E92" w:rsidRDefault="000564B3" w:rsidP="00B617FC">
            <w:pPr>
              <w:rPr>
                <w:rFonts w:ascii="仿宋_GB2312" w:eastAsia="仿宋_GB2312" w:hAnsi="仿宋"/>
                <w:szCs w:val="21"/>
              </w:rPr>
            </w:pPr>
          </w:p>
          <w:p w:rsidR="000564B3" w:rsidRPr="00B53E92" w:rsidRDefault="000564B3" w:rsidP="00B617FC">
            <w:pPr>
              <w:rPr>
                <w:rFonts w:ascii="仿宋_GB2312" w:eastAsia="仿宋_GB2312" w:hAnsi="仿宋"/>
                <w:szCs w:val="21"/>
              </w:rPr>
            </w:pPr>
          </w:p>
          <w:p w:rsidR="000564B3" w:rsidRPr="00B53E92" w:rsidRDefault="000564B3" w:rsidP="00B617FC">
            <w:pPr>
              <w:rPr>
                <w:rFonts w:ascii="仿宋_GB2312" w:eastAsia="仿宋_GB2312" w:hAnsi="仿宋"/>
                <w:szCs w:val="21"/>
              </w:rPr>
            </w:pPr>
          </w:p>
        </w:tc>
      </w:tr>
      <w:tr w:rsidR="000564B3" w:rsidRPr="00B53E92" w:rsidTr="006F3592">
        <w:trPr>
          <w:cantSplit/>
          <w:trHeight w:hRule="exact" w:val="1040"/>
          <w:jc w:val="center"/>
        </w:trPr>
        <w:tc>
          <w:tcPr>
            <w:tcW w:w="3216" w:type="dxa"/>
            <w:gridSpan w:val="2"/>
            <w:vAlign w:val="center"/>
          </w:tcPr>
          <w:p w:rsidR="000564B3" w:rsidRPr="00B53E92" w:rsidRDefault="000564B3" w:rsidP="00B617FC">
            <w:pPr>
              <w:spacing w:line="480" w:lineRule="auto"/>
              <w:rPr>
                <w:rFonts w:ascii="仿宋_GB2312" w:eastAsia="仿宋_GB2312" w:hAnsi="仿宋"/>
                <w:szCs w:val="21"/>
              </w:rPr>
            </w:pPr>
            <w:r w:rsidRPr="00B53E92">
              <w:rPr>
                <w:rFonts w:ascii="仿宋_GB2312" w:eastAsia="仿宋_GB2312" w:hAnsi="仿宋" w:hint="eastAsia"/>
                <w:szCs w:val="21"/>
              </w:rPr>
              <w:t>研究生的就业情况</w:t>
            </w:r>
          </w:p>
        </w:tc>
        <w:tc>
          <w:tcPr>
            <w:tcW w:w="5851" w:type="dxa"/>
            <w:gridSpan w:val="4"/>
            <w:vAlign w:val="center"/>
          </w:tcPr>
          <w:p w:rsidR="000564B3" w:rsidRPr="00B53E92" w:rsidRDefault="000564B3" w:rsidP="00B617FC">
            <w:pPr>
              <w:rPr>
                <w:rFonts w:ascii="仿宋_GB2312" w:eastAsia="仿宋_GB2312" w:hAnsi="仿宋"/>
                <w:szCs w:val="21"/>
              </w:rPr>
            </w:pPr>
            <w:r w:rsidRPr="00B53E92">
              <w:rPr>
                <w:rFonts w:ascii="仿宋_GB2312" w:eastAsia="仿宋_GB2312" w:hAnsi="仿宋" w:hint="eastAsia"/>
                <w:szCs w:val="21"/>
              </w:rPr>
              <w:t>共毕业</w:t>
            </w:r>
            <w:r w:rsidR="00B53E92" w:rsidRPr="00B53E92">
              <w:rPr>
                <w:rFonts w:ascii="仿宋_GB2312" w:eastAsia="仿宋_GB2312" w:hAnsi="仿宋" w:hint="eastAsia"/>
                <w:szCs w:val="21"/>
              </w:rPr>
              <w:t xml:space="preserve">  </w:t>
            </w:r>
            <w:r w:rsidRPr="00B53E92">
              <w:rPr>
                <w:rFonts w:ascii="仿宋_GB2312" w:eastAsia="仿宋_GB2312" w:hAnsi="仿宋" w:hint="eastAsia"/>
                <w:szCs w:val="21"/>
              </w:rPr>
              <w:t>人，其中攻读博士</w:t>
            </w:r>
            <w:r w:rsidR="00B53E92" w:rsidRPr="00B53E92">
              <w:rPr>
                <w:rFonts w:ascii="仿宋_GB2312" w:eastAsia="仿宋_GB2312" w:hAnsi="仿宋" w:hint="eastAsia"/>
                <w:szCs w:val="21"/>
              </w:rPr>
              <w:t xml:space="preserve">   </w:t>
            </w:r>
            <w:r w:rsidRPr="00B53E92">
              <w:rPr>
                <w:rFonts w:ascii="仿宋_GB2312" w:eastAsia="仿宋_GB2312" w:hAnsi="仿宋" w:hint="eastAsia"/>
                <w:szCs w:val="21"/>
              </w:rPr>
              <w:t>人，就业</w:t>
            </w:r>
            <w:r w:rsidR="00B53E92" w:rsidRPr="00B53E92">
              <w:rPr>
                <w:rFonts w:ascii="仿宋_GB2312" w:eastAsia="仿宋_GB2312" w:hAnsi="仿宋" w:hint="eastAsia"/>
                <w:szCs w:val="21"/>
              </w:rPr>
              <w:t xml:space="preserve">  </w:t>
            </w:r>
            <w:r w:rsidRPr="00B53E92">
              <w:rPr>
                <w:rFonts w:ascii="仿宋_GB2312" w:eastAsia="仿宋_GB2312" w:hAnsi="仿宋" w:hint="eastAsia"/>
                <w:szCs w:val="21"/>
              </w:rPr>
              <w:t>人</w:t>
            </w:r>
          </w:p>
        </w:tc>
      </w:tr>
      <w:tr w:rsidR="000564B3" w:rsidRPr="00B53E92" w:rsidTr="00365109">
        <w:trPr>
          <w:cantSplit/>
          <w:trHeight w:hRule="exact" w:val="1267"/>
          <w:jc w:val="center"/>
        </w:trPr>
        <w:tc>
          <w:tcPr>
            <w:tcW w:w="9067" w:type="dxa"/>
            <w:gridSpan w:val="6"/>
            <w:vAlign w:val="center"/>
          </w:tcPr>
          <w:p w:rsidR="000564B3" w:rsidRPr="00B53E92" w:rsidRDefault="000564B3" w:rsidP="00B617FC">
            <w:pPr>
              <w:spacing w:line="240" w:lineRule="exact"/>
              <w:rPr>
                <w:rFonts w:ascii="仿宋_GB2312" w:eastAsia="仿宋_GB2312" w:hAnsi="仿宋"/>
                <w:szCs w:val="21"/>
              </w:rPr>
            </w:pPr>
            <w:r w:rsidRPr="00B53E92">
              <w:rPr>
                <w:rFonts w:ascii="仿宋_GB2312" w:eastAsia="仿宋_GB2312" w:hAnsi="仿宋" w:hint="eastAsia"/>
                <w:szCs w:val="21"/>
              </w:rPr>
              <w:t>院学位评定分委员会意见：</w:t>
            </w:r>
          </w:p>
          <w:p w:rsidR="000564B3" w:rsidRPr="00B53E92" w:rsidRDefault="000564B3" w:rsidP="00B617FC">
            <w:pPr>
              <w:spacing w:line="240" w:lineRule="exact"/>
              <w:rPr>
                <w:rFonts w:ascii="仿宋_GB2312" w:eastAsia="仿宋_GB2312" w:hAnsi="仿宋"/>
                <w:szCs w:val="21"/>
              </w:rPr>
            </w:pPr>
          </w:p>
          <w:p w:rsidR="000564B3" w:rsidRPr="00B53E92" w:rsidRDefault="000564B3" w:rsidP="00B617FC">
            <w:pPr>
              <w:spacing w:line="240" w:lineRule="exact"/>
              <w:ind w:firstLineChars="3350" w:firstLine="7035"/>
              <w:rPr>
                <w:rFonts w:ascii="仿宋_GB2312" w:eastAsia="仿宋_GB2312" w:hAnsi="仿宋"/>
                <w:szCs w:val="21"/>
              </w:rPr>
            </w:pPr>
          </w:p>
          <w:p w:rsidR="000564B3" w:rsidRPr="00B53E92" w:rsidRDefault="000564B3" w:rsidP="00B617FC">
            <w:pPr>
              <w:spacing w:line="240" w:lineRule="exact"/>
              <w:ind w:firstLineChars="3350" w:firstLine="7035"/>
              <w:rPr>
                <w:rFonts w:ascii="仿宋_GB2312" w:eastAsia="仿宋_GB2312" w:hAnsi="仿宋"/>
                <w:szCs w:val="21"/>
              </w:rPr>
            </w:pPr>
            <w:r w:rsidRPr="00B53E92">
              <w:rPr>
                <w:rFonts w:ascii="仿宋_GB2312" w:eastAsia="仿宋_GB2312" w:hAnsi="仿宋" w:hint="eastAsia"/>
                <w:szCs w:val="21"/>
              </w:rPr>
              <w:t>主任签字：</w:t>
            </w:r>
          </w:p>
          <w:p w:rsidR="000564B3" w:rsidRPr="00B53E92" w:rsidRDefault="000564B3" w:rsidP="00B617FC">
            <w:pPr>
              <w:spacing w:line="240" w:lineRule="exact"/>
              <w:ind w:firstLineChars="3250" w:firstLine="6825"/>
              <w:rPr>
                <w:rFonts w:ascii="仿宋_GB2312" w:eastAsia="仿宋_GB2312" w:hAnsi="仿宋"/>
                <w:szCs w:val="21"/>
              </w:rPr>
            </w:pPr>
            <w:r w:rsidRPr="00B53E92">
              <w:rPr>
                <w:rFonts w:ascii="仿宋_GB2312" w:eastAsia="仿宋_GB2312" w:hAnsi="仿宋" w:hint="eastAsia"/>
                <w:szCs w:val="21"/>
              </w:rPr>
              <w:t>年    月    日</w:t>
            </w:r>
          </w:p>
          <w:p w:rsidR="000564B3" w:rsidRPr="00B53E92" w:rsidRDefault="000564B3" w:rsidP="00B617FC">
            <w:pPr>
              <w:spacing w:line="240" w:lineRule="exact"/>
              <w:ind w:firstLineChars="3400" w:firstLine="7140"/>
              <w:rPr>
                <w:rFonts w:ascii="仿宋_GB2312" w:eastAsia="仿宋_GB2312" w:hAnsi="仿宋"/>
                <w:szCs w:val="21"/>
              </w:rPr>
            </w:pPr>
          </w:p>
          <w:p w:rsidR="000564B3" w:rsidRPr="00B53E92" w:rsidRDefault="000564B3" w:rsidP="00B617FC">
            <w:pPr>
              <w:spacing w:line="240" w:lineRule="exact"/>
              <w:ind w:firstLineChars="3400" w:firstLine="7140"/>
              <w:rPr>
                <w:rFonts w:ascii="仿宋_GB2312" w:eastAsia="仿宋_GB2312" w:hAnsi="仿宋"/>
                <w:szCs w:val="21"/>
              </w:rPr>
            </w:pPr>
          </w:p>
        </w:tc>
      </w:tr>
      <w:tr w:rsidR="000564B3" w:rsidRPr="00B53E92" w:rsidTr="000422AB">
        <w:trPr>
          <w:cantSplit/>
          <w:trHeight w:hRule="exact" w:val="1291"/>
          <w:jc w:val="center"/>
        </w:trPr>
        <w:tc>
          <w:tcPr>
            <w:tcW w:w="9067" w:type="dxa"/>
            <w:gridSpan w:val="6"/>
            <w:vAlign w:val="center"/>
          </w:tcPr>
          <w:p w:rsidR="000564B3" w:rsidRPr="00B53E92" w:rsidRDefault="000564B3" w:rsidP="00B617FC">
            <w:pPr>
              <w:spacing w:line="240" w:lineRule="exact"/>
              <w:rPr>
                <w:rFonts w:ascii="仿宋_GB2312" w:eastAsia="仿宋_GB2312" w:hAnsi="仿宋"/>
                <w:szCs w:val="21"/>
              </w:rPr>
            </w:pPr>
            <w:r w:rsidRPr="00B53E92">
              <w:rPr>
                <w:rFonts w:ascii="仿宋_GB2312" w:eastAsia="仿宋_GB2312" w:hAnsi="仿宋" w:hint="eastAsia"/>
                <w:szCs w:val="21"/>
              </w:rPr>
              <w:t>评选小组意见：</w:t>
            </w:r>
          </w:p>
          <w:p w:rsidR="000564B3" w:rsidRPr="00B53E92" w:rsidRDefault="000564B3" w:rsidP="00B617FC">
            <w:pPr>
              <w:spacing w:line="240" w:lineRule="exact"/>
              <w:rPr>
                <w:rFonts w:ascii="仿宋_GB2312" w:eastAsia="仿宋_GB2312" w:hAnsi="仿宋"/>
                <w:szCs w:val="21"/>
              </w:rPr>
            </w:pPr>
          </w:p>
          <w:p w:rsidR="000564B3" w:rsidRPr="00B53E92" w:rsidRDefault="000564B3" w:rsidP="00B617FC">
            <w:pPr>
              <w:spacing w:line="240" w:lineRule="exact"/>
              <w:ind w:firstLineChars="3400" w:firstLine="7140"/>
              <w:rPr>
                <w:rFonts w:ascii="仿宋_GB2312" w:eastAsia="仿宋_GB2312" w:hAnsi="仿宋"/>
                <w:szCs w:val="21"/>
              </w:rPr>
            </w:pPr>
          </w:p>
          <w:p w:rsidR="000564B3" w:rsidRPr="00B53E92" w:rsidRDefault="000564B3" w:rsidP="00B617FC">
            <w:pPr>
              <w:spacing w:line="240" w:lineRule="exact"/>
              <w:ind w:firstLineChars="3350" w:firstLine="7035"/>
              <w:rPr>
                <w:rFonts w:ascii="仿宋_GB2312" w:eastAsia="仿宋_GB2312" w:hAnsi="仿宋"/>
                <w:szCs w:val="21"/>
              </w:rPr>
            </w:pPr>
            <w:r w:rsidRPr="00B53E92">
              <w:rPr>
                <w:rFonts w:ascii="仿宋_GB2312" w:eastAsia="仿宋_GB2312" w:hAnsi="仿宋" w:hint="eastAsia"/>
                <w:szCs w:val="21"/>
              </w:rPr>
              <w:t>组长</w:t>
            </w:r>
            <w:r w:rsidR="006F3592" w:rsidRPr="00B53E92">
              <w:rPr>
                <w:rFonts w:ascii="仿宋_GB2312" w:eastAsia="仿宋_GB2312" w:hAnsi="仿宋" w:hint="eastAsia"/>
                <w:szCs w:val="21"/>
              </w:rPr>
              <w:t>签字</w:t>
            </w:r>
            <w:r w:rsidRPr="00B53E92">
              <w:rPr>
                <w:rFonts w:ascii="仿宋_GB2312" w:eastAsia="仿宋_GB2312" w:hAnsi="仿宋" w:hint="eastAsia"/>
                <w:szCs w:val="21"/>
              </w:rPr>
              <w:t>：</w:t>
            </w:r>
          </w:p>
          <w:p w:rsidR="000564B3" w:rsidRPr="00B53E92" w:rsidRDefault="000564B3" w:rsidP="00B617FC">
            <w:pPr>
              <w:spacing w:line="240" w:lineRule="exact"/>
              <w:ind w:firstLineChars="3250" w:firstLine="6825"/>
              <w:rPr>
                <w:rFonts w:ascii="仿宋_GB2312" w:eastAsia="仿宋_GB2312" w:hAnsi="仿宋"/>
                <w:szCs w:val="21"/>
              </w:rPr>
            </w:pPr>
            <w:r w:rsidRPr="00B53E92">
              <w:rPr>
                <w:rFonts w:ascii="仿宋_GB2312" w:eastAsia="仿宋_GB2312" w:hAnsi="仿宋" w:hint="eastAsia"/>
                <w:szCs w:val="21"/>
              </w:rPr>
              <w:t>年    月    日</w:t>
            </w:r>
          </w:p>
          <w:p w:rsidR="000564B3" w:rsidRPr="00B53E92" w:rsidRDefault="000564B3" w:rsidP="00B617FC">
            <w:pPr>
              <w:spacing w:line="240" w:lineRule="exact"/>
              <w:ind w:firstLineChars="3400" w:firstLine="7140"/>
              <w:rPr>
                <w:rFonts w:ascii="仿宋_GB2312" w:eastAsia="仿宋_GB2312" w:hAnsi="仿宋"/>
                <w:szCs w:val="21"/>
              </w:rPr>
            </w:pPr>
          </w:p>
        </w:tc>
      </w:tr>
      <w:tr w:rsidR="000564B3" w:rsidRPr="00B53E92" w:rsidTr="00365109">
        <w:trPr>
          <w:cantSplit/>
          <w:trHeight w:hRule="exact" w:val="1262"/>
          <w:jc w:val="center"/>
        </w:trPr>
        <w:tc>
          <w:tcPr>
            <w:tcW w:w="9067" w:type="dxa"/>
            <w:gridSpan w:val="6"/>
          </w:tcPr>
          <w:p w:rsidR="000564B3" w:rsidRPr="00B53E92" w:rsidRDefault="000564B3" w:rsidP="00B617FC">
            <w:pPr>
              <w:spacing w:line="240" w:lineRule="exact"/>
              <w:rPr>
                <w:rFonts w:ascii="仿宋_GB2312" w:eastAsia="仿宋_GB2312" w:hAnsi="仿宋"/>
                <w:szCs w:val="21"/>
              </w:rPr>
            </w:pPr>
            <w:r w:rsidRPr="00B53E92">
              <w:rPr>
                <w:rFonts w:ascii="仿宋_GB2312" w:eastAsia="仿宋_GB2312" w:hAnsi="仿宋" w:hint="eastAsia"/>
                <w:szCs w:val="21"/>
              </w:rPr>
              <w:t>学校审批意见：</w:t>
            </w:r>
          </w:p>
        </w:tc>
      </w:tr>
    </w:tbl>
    <w:p w:rsidR="000564B3" w:rsidRDefault="000564B3" w:rsidP="000564B3">
      <w:r w:rsidRPr="00B53E92">
        <w:rPr>
          <w:rFonts w:ascii="仿宋_GB2312" w:eastAsia="仿宋_GB2312" w:hint="eastAsia"/>
          <w:szCs w:val="21"/>
        </w:rPr>
        <w:t>注：该表为简表，只需写明有数量等基本信息，相应佐证材料请按照该表顺序编排。</w:t>
      </w:r>
    </w:p>
    <w:p w:rsidR="00B31DD5" w:rsidRPr="00B31DD5" w:rsidRDefault="000564B3" w:rsidP="00B31DD5">
      <w:pPr>
        <w:adjustRightInd w:val="0"/>
        <w:snapToGrid w:val="0"/>
        <w:spacing w:line="360" w:lineRule="auto"/>
        <w:jc w:val="left"/>
        <w:rPr>
          <w:rFonts w:ascii="仿宋_GB2312" w:eastAsia="仿宋_GB2312" w:hAnsi="宋体"/>
          <w:b/>
          <w:bCs/>
          <w:sz w:val="28"/>
          <w:szCs w:val="28"/>
        </w:rPr>
      </w:pPr>
      <w:r w:rsidRPr="00B31DD5">
        <w:rPr>
          <w:rFonts w:ascii="仿宋_GB2312" w:eastAsia="仿宋_GB2312" w:hAnsi="宋体" w:hint="eastAsia"/>
          <w:b/>
          <w:bCs/>
          <w:sz w:val="28"/>
          <w:szCs w:val="28"/>
        </w:rPr>
        <w:lastRenderedPageBreak/>
        <w:t>附件3.</w:t>
      </w:r>
    </w:p>
    <w:p w:rsidR="000564B3" w:rsidRPr="00B31DD5" w:rsidRDefault="000564B3" w:rsidP="00B31DD5">
      <w:pPr>
        <w:adjustRightInd w:val="0"/>
        <w:snapToGrid w:val="0"/>
        <w:spacing w:line="360" w:lineRule="auto"/>
        <w:jc w:val="center"/>
        <w:rPr>
          <w:rFonts w:ascii="方正小标宋简体" w:eastAsia="方正小标宋简体" w:hAnsi="宋体"/>
          <w:bCs/>
          <w:sz w:val="32"/>
          <w:szCs w:val="32"/>
        </w:rPr>
      </w:pPr>
      <w:r w:rsidRPr="00B31DD5">
        <w:rPr>
          <w:rFonts w:ascii="方正小标宋简体" w:eastAsia="方正小标宋简体" w:hAnsi="宋体" w:hint="eastAsia"/>
          <w:bCs/>
          <w:sz w:val="32"/>
          <w:szCs w:val="32"/>
        </w:rPr>
        <w:t>河南工业大学第</w:t>
      </w:r>
      <w:r w:rsidR="002F691D" w:rsidRPr="00B31DD5">
        <w:rPr>
          <w:rFonts w:ascii="方正小标宋简体" w:eastAsia="方正小标宋简体" w:hAnsi="宋体" w:hint="eastAsia"/>
          <w:bCs/>
          <w:sz w:val="32"/>
          <w:szCs w:val="32"/>
        </w:rPr>
        <w:t>二</w:t>
      </w:r>
      <w:r w:rsidRPr="00B31DD5">
        <w:rPr>
          <w:rFonts w:ascii="方正小标宋简体" w:eastAsia="方正小标宋简体" w:hAnsi="宋体" w:hint="eastAsia"/>
          <w:bCs/>
          <w:sz w:val="32"/>
          <w:szCs w:val="32"/>
        </w:rPr>
        <w:t>届“研究生优秀指导教师”评选</w:t>
      </w:r>
    </w:p>
    <w:p w:rsidR="000564B3" w:rsidRPr="00B31DD5" w:rsidRDefault="000564B3" w:rsidP="00B31DD5">
      <w:pPr>
        <w:adjustRightInd w:val="0"/>
        <w:snapToGrid w:val="0"/>
        <w:spacing w:line="360" w:lineRule="auto"/>
        <w:jc w:val="center"/>
        <w:rPr>
          <w:rFonts w:ascii="方正小标宋简体" w:eastAsia="方正小标宋简体" w:hAnsi="宋体"/>
          <w:bCs/>
          <w:sz w:val="32"/>
          <w:szCs w:val="32"/>
        </w:rPr>
      </w:pPr>
      <w:r w:rsidRPr="00B31DD5">
        <w:rPr>
          <w:rFonts w:ascii="方正小标宋简体" w:eastAsia="方正小标宋简体" w:hAnsi="宋体" w:hint="eastAsia"/>
          <w:bCs/>
          <w:sz w:val="32"/>
          <w:szCs w:val="32"/>
        </w:rPr>
        <w:t>分学院拟推荐指标分配</w:t>
      </w:r>
    </w:p>
    <w:p w:rsidR="000564B3" w:rsidRDefault="000564B3" w:rsidP="000564B3">
      <w:pPr>
        <w:jc w:val="center"/>
        <w:rPr>
          <w:rFonts w:ascii="宋体" w:hAnsi="宋体" w:cs="宋体"/>
          <w:snapToGrid w:val="0"/>
          <w:kern w:val="0"/>
          <w:szCs w:val="21"/>
        </w:rPr>
      </w:pPr>
    </w:p>
    <w:p w:rsidR="000564B3" w:rsidRPr="00B31DD5" w:rsidRDefault="000564B3" w:rsidP="000564B3">
      <w:pPr>
        <w:jc w:val="left"/>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 xml:space="preserve">           粮油食品学院</w:t>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t xml:space="preserve">      3名</w:t>
      </w:r>
    </w:p>
    <w:p w:rsidR="000564B3" w:rsidRPr="00B31DD5" w:rsidRDefault="000564B3" w:rsidP="000564B3">
      <w:pPr>
        <w:jc w:val="left"/>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 xml:space="preserve">           机电工程学院</w:t>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t xml:space="preserve">      2名</w:t>
      </w:r>
    </w:p>
    <w:p w:rsidR="000564B3" w:rsidRPr="00B31DD5" w:rsidRDefault="000564B3" w:rsidP="000564B3">
      <w:pPr>
        <w:jc w:val="left"/>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 xml:space="preserve">           土建学院</w:t>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t xml:space="preserve">      2名</w:t>
      </w:r>
    </w:p>
    <w:p w:rsidR="000564B3" w:rsidRPr="00B31DD5" w:rsidRDefault="000564B3" w:rsidP="000564B3">
      <w:pPr>
        <w:jc w:val="left"/>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 xml:space="preserve">           化学化工学院</w:t>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t xml:space="preserve">      2名</w:t>
      </w:r>
    </w:p>
    <w:p w:rsidR="000564B3" w:rsidRPr="00B31DD5" w:rsidRDefault="000564B3" w:rsidP="000564B3">
      <w:pPr>
        <w:jc w:val="left"/>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 xml:space="preserve">           生物学院</w:t>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t xml:space="preserve">      2名</w:t>
      </w:r>
    </w:p>
    <w:p w:rsidR="000564B3" w:rsidRPr="00B31DD5" w:rsidRDefault="000564B3" w:rsidP="000564B3">
      <w:pPr>
        <w:jc w:val="left"/>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 xml:space="preserve">           信息学院</w:t>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t xml:space="preserve">      2名</w:t>
      </w:r>
    </w:p>
    <w:p w:rsidR="000564B3" w:rsidRPr="00B31DD5" w:rsidRDefault="000564B3" w:rsidP="000564B3">
      <w:pPr>
        <w:jc w:val="left"/>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 xml:space="preserve">           电气学院</w:t>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t xml:space="preserve">      1名</w:t>
      </w:r>
    </w:p>
    <w:p w:rsidR="000564B3" w:rsidRPr="00B31DD5" w:rsidRDefault="000564B3" w:rsidP="000564B3">
      <w:pPr>
        <w:jc w:val="left"/>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 xml:space="preserve">           材料学院</w:t>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t xml:space="preserve">      1名</w:t>
      </w:r>
    </w:p>
    <w:p w:rsidR="000564B3" w:rsidRPr="00B31DD5" w:rsidRDefault="000564B3" w:rsidP="000564B3">
      <w:pPr>
        <w:jc w:val="left"/>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 xml:space="preserve">           理学院</w:t>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t xml:space="preserve">      1名</w:t>
      </w:r>
    </w:p>
    <w:p w:rsidR="000564B3" w:rsidRPr="00B31DD5" w:rsidRDefault="000564B3" w:rsidP="000564B3">
      <w:pPr>
        <w:jc w:val="left"/>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 xml:space="preserve">           管理学院</w:t>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t xml:space="preserve">      2名</w:t>
      </w:r>
    </w:p>
    <w:p w:rsidR="000564B3" w:rsidRPr="00B31DD5" w:rsidRDefault="000564B3" w:rsidP="000564B3">
      <w:pPr>
        <w:jc w:val="left"/>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 xml:space="preserve">           经贸学院</w:t>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t xml:space="preserve">      </w:t>
      </w:r>
      <w:r w:rsidRPr="00B31DD5">
        <w:rPr>
          <w:rFonts w:ascii="仿宋_GB2312" w:eastAsia="仿宋_GB2312" w:hAnsi="宋体" w:cs="宋体" w:hint="eastAsia"/>
          <w:snapToGrid w:val="0"/>
          <w:kern w:val="0"/>
          <w:sz w:val="28"/>
          <w:szCs w:val="28"/>
        </w:rPr>
        <w:tab/>
        <w:t>2名</w:t>
      </w:r>
    </w:p>
    <w:p w:rsidR="000564B3" w:rsidRPr="00B31DD5" w:rsidRDefault="000564B3" w:rsidP="000564B3">
      <w:pPr>
        <w:jc w:val="left"/>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 xml:space="preserve">           外语学院</w:t>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r>
      <w:r w:rsidRPr="00B31DD5">
        <w:rPr>
          <w:rFonts w:ascii="仿宋_GB2312" w:eastAsia="仿宋_GB2312" w:hAnsi="宋体" w:cs="宋体" w:hint="eastAsia"/>
          <w:snapToGrid w:val="0"/>
          <w:kern w:val="0"/>
          <w:sz w:val="28"/>
          <w:szCs w:val="28"/>
        </w:rPr>
        <w:tab/>
        <w:t xml:space="preserve">      1名</w:t>
      </w:r>
    </w:p>
    <w:p w:rsidR="000564B3" w:rsidRPr="00B31DD5" w:rsidRDefault="000564B3" w:rsidP="000564B3">
      <w:pPr>
        <w:jc w:val="left"/>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 xml:space="preserve">           </w:t>
      </w:r>
      <w:r w:rsidR="00365109">
        <w:rPr>
          <w:rFonts w:ascii="仿宋_GB2312" w:eastAsia="仿宋_GB2312" w:hAnsi="宋体" w:cs="宋体" w:hint="eastAsia"/>
          <w:snapToGrid w:val="0"/>
          <w:kern w:val="0"/>
          <w:sz w:val="28"/>
          <w:szCs w:val="28"/>
        </w:rPr>
        <w:t>马克思主义</w:t>
      </w:r>
      <w:r w:rsidRPr="00B31DD5">
        <w:rPr>
          <w:rFonts w:ascii="仿宋_GB2312" w:eastAsia="仿宋_GB2312" w:hAnsi="宋体" w:cs="宋体" w:hint="eastAsia"/>
          <w:snapToGrid w:val="0"/>
          <w:kern w:val="0"/>
          <w:sz w:val="28"/>
          <w:szCs w:val="28"/>
        </w:rPr>
        <w:t>学院</w:t>
      </w:r>
      <w:r w:rsidR="00365109">
        <w:rPr>
          <w:rFonts w:ascii="仿宋_GB2312" w:eastAsia="仿宋_GB2312" w:hAnsi="宋体" w:cs="宋体" w:hint="eastAsia"/>
          <w:snapToGrid w:val="0"/>
          <w:kern w:val="0"/>
          <w:sz w:val="28"/>
          <w:szCs w:val="28"/>
        </w:rPr>
        <w:t xml:space="preserve">  </w:t>
      </w:r>
      <w:r w:rsidRPr="00B31DD5">
        <w:rPr>
          <w:rFonts w:ascii="仿宋_GB2312" w:eastAsia="仿宋_GB2312" w:hAnsi="宋体" w:cs="宋体" w:hint="eastAsia"/>
          <w:snapToGrid w:val="0"/>
          <w:kern w:val="0"/>
          <w:sz w:val="28"/>
          <w:szCs w:val="28"/>
        </w:rPr>
        <w:t xml:space="preserve">      1名</w:t>
      </w:r>
    </w:p>
    <w:p w:rsidR="000564B3" w:rsidRDefault="000564B3" w:rsidP="000564B3">
      <w:pPr>
        <w:jc w:val="left"/>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 xml:space="preserve">           新闻学院              1名</w:t>
      </w:r>
    </w:p>
    <w:p w:rsidR="00365109" w:rsidRDefault="00365109" w:rsidP="000564B3">
      <w:pPr>
        <w:jc w:val="left"/>
        <w:rPr>
          <w:rFonts w:ascii="仿宋_GB2312" w:eastAsia="仿宋_GB2312" w:hAnsi="宋体" w:cs="宋体"/>
          <w:snapToGrid w:val="0"/>
          <w:kern w:val="0"/>
          <w:sz w:val="28"/>
          <w:szCs w:val="28"/>
        </w:rPr>
      </w:pPr>
      <w:r>
        <w:rPr>
          <w:rFonts w:ascii="仿宋_GB2312" w:eastAsia="仿宋_GB2312" w:hAnsi="宋体" w:cs="宋体" w:hint="eastAsia"/>
          <w:snapToGrid w:val="0"/>
          <w:kern w:val="0"/>
          <w:sz w:val="28"/>
          <w:szCs w:val="28"/>
        </w:rPr>
        <w:t xml:space="preserve">           艺术学院              1名</w:t>
      </w:r>
    </w:p>
    <w:p w:rsidR="000564B3" w:rsidRPr="00B31DD5" w:rsidRDefault="000564B3" w:rsidP="000564B3">
      <w:pPr>
        <w:jc w:val="left"/>
        <w:rPr>
          <w:rFonts w:ascii="仿宋_GB2312" w:eastAsia="仿宋_GB2312" w:hAnsi="宋体" w:cs="宋体"/>
          <w:snapToGrid w:val="0"/>
          <w:kern w:val="0"/>
          <w:sz w:val="28"/>
          <w:szCs w:val="28"/>
        </w:rPr>
      </w:pPr>
    </w:p>
    <w:p w:rsidR="000564B3" w:rsidRPr="00B31DD5" w:rsidRDefault="000564B3" w:rsidP="00B31DD5">
      <w:pPr>
        <w:ind w:firstLineChars="200" w:firstLine="560"/>
        <w:jc w:val="left"/>
        <w:rPr>
          <w:rFonts w:ascii="仿宋_GB2312" w:eastAsia="仿宋_GB2312" w:hAnsi="宋体" w:cs="宋体"/>
          <w:snapToGrid w:val="0"/>
          <w:kern w:val="0"/>
          <w:sz w:val="28"/>
          <w:szCs w:val="28"/>
        </w:rPr>
      </w:pPr>
      <w:r w:rsidRPr="00B31DD5">
        <w:rPr>
          <w:rFonts w:ascii="仿宋_GB2312" w:eastAsia="仿宋_GB2312" w:hAnsi="宋体" w:cs="宋体" w:hint="eastAsia"/>
          <w:snapToGrid w:val="0"/>
          <w:kern w:val="0"/>
          <w:sz w:val="28"/>
          <w:szCs w:val="28"/>
        </w:rPr>
        <w:t>注：该指标为学院推荐指标数上限。</w:t>
      </w:r>
      <w:r w:rsidR="008825DB">
        <w:rPr>
          <w:rFonts w:ascii="仿宋_GB2312" w:eastAsia="仿宋_GB2312" w:hAnsi="宋体" w:cs="宋体" w:hint="eastAsia"/>
          <w:snapToGrid w:val="0"/>
          <w:kern w:val="0"/>
          <w:sz w:val="28"/>
          <w:szCs w:val="28"/>
        </w:rPr>
        <w:t>一般近五年当选过</w:t>
      </w:r>
      <w:r w:rsidR="008825DB" w:rsidRPr="008825DB">
        <w:rPr>
          <w:rFonts w:ascii="仿宋_GB2312" w:eastAsia="仿宋_GB2312" w:hAnsi="宋体" w:cs="宋体" w:hint="eastAsia"/>
          <w:snapToGrid w:val="0"/>
          <w:kern w:val="0"/>
          <w:sz w:val="28"/>
          <w:szCs w:val="28"/>
        </w:rPr>
        <w:t>“研究生优秀指导教师”</w:t>
      </w:r>
      <w:r w:rsidR="008825DB">
        <w:rPr>
          <w:rFonts w:ascii="仿宋_GB2312" w:eastAsia="仿宋_GB2312" w:hAnsi="宋体" w:cs="宋体" w:hint="eastAsia"/>
          <w:snapToGrid w:val="0"/>
          <w:kern w:val="0"/>
          <w:sz w:val="28"/>
          <w:szCs w:val="28"/>
        </w:rPr>
        <w:t>的不重复参评。</w:t>
      </w:r>
    </w:p>
    <w:p w:rsidR="000564B3" w:rsidRPr="00B31DD5" w:rsidRDefault="000564B3">
      <w:pPr>
        <w:rPr>
          <w:rFonts w:ascii="仿宋_GB2312" w:eastAsia="仿宋_GB2312"/>
        </w:rPr>
      </w:pPr>
    </w:p>
    <w:sectPr w:rsidR="000564B3" w:rsidRPr="00B31DD5" w:rsidSect="006753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FC9" w:rsidRDefault="00884FC9" w:rsidP="000564B3">
      <w:r>
        <w:separator/>
      </w:r>
    </w:p>
  </w:endnote>
  <w:endnote w:type="continuationSeparator" w:id="1">
    <w:p w:rsidR="00884FC9" w:rsidRDefault="00884FC9" w:rsidP="000564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FC9" w:rsidRDefault="00884FC9" w:rsidP="000564B3">
      <w:r>
        <w:separator/>
      </w:r>
    </w:p>
  </w:footnote>
  <w:footnote w:type="continuationSeparator" w:id="1">
    <w:p w:rsidR="00884FC9" w:rsidRDefault="00884FC9" w:rsidP="000564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64B3"/>
    <w:rsid w:val="000564B3"/>
    <w:rsid w:val="00146F06"/>
    <w:rsid w:val="00252967"/>
    <w:rsid w:val="002F691D"/>
    <w:rsid w:val="00345804"/>
    <w:rsid w:val="00365109"/>
    <w:rsid w:val="00437282"/>
    <w:rsid w:val="00504E50"/>
    <w:rsid w:val="005359EF"/>
    <w:rsid w:val="005B0B29"/>
    <w:rsid w:val="00675397"/>
    <w:rsid w:val="006E60E8"/>
    <w:rsid w:val="006F3592"/>
    <w:rsid w:val="007A230A"/>
    <w:rsid w:val="008825DB"/>
    <w:rsid w:val="00884FC9"/>
    <w:rsid w:val="0092225D"/>
    <w:rsid w:val="00943182"/>
    <w:rsid w:val="00A55EA8"/>
    <w:rsid w:val="00AC645F"/>
    <w:rsid w:val="00B31DD5"/>
    <w:rsid w:val="00B53E92"/>
    <w:rsid w:val="00B617FC"/>
    <w:rsid w:val="00C43B54"/>
    <w:rsid w:val="00CE25B9"/>
    <w:rsid w:val="00D62A1C"/>
    <w:rsid w:val="00DD0BE6"/>
    <w:rsid w:val="00E906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97"/>
    <w:pPr>
      <w:widowControl w:val="0"/>
      <w:jc w:val="both"/>
    </w:pPr>
  </w:style>
  <w:style w:type="paragraph" w:styleId="1">
    <w:name w:val="heading 1"/>
    <w:basedOn w:val="a"/>
    <w:link w:val="1Char"/>
    <w:uiPriority w:val="9"/>
    <w:qFormat/>
    <w:rsid w:val="000564B3"/>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6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64B3"/>
    <w:rPr>
      <w:sz w:val="18"/>
      <w:szCs w:val="18"/>
    </w:rPr>
  </w:style>
  <w:style w:type="paragraph" w:styleId="a4">
    <w:name w:val="footer"/>
    <w:basedOn w:val="a"/>
    <w:link w:val="Char0"/>
    <w:uiPriority w:val="99"/>
    <w:semiHidden/>
    <w:unhideWhenUsed/>
    <w:rsid w:val="000564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64B3"/>
    <w:rPr>
      <w:sz w:val="18"/>
      <w:szCs w:val="18"/>
    </w:rPr>
  </w:style>
  <w:style w:type="character" w:customStyle="1" w:styleId="1Char">
    <w:name w:val="标题 1 Char"/>
    <w:basedOn w:val="a0"/>
    <w:link w:val="1"/>
    <w:uiPriority w:val="9"/>
    <w:rsid w:val="000564B3"/>
    <w:rPr>
      <w:rFonts w:ascii="宋体" w:eastAsia="宋体" w:hAnsi="宋体" w:cs="宋体"/>
      <w:kern w:val="36"/>
      <w:sz w:val="24"/>
      <w:szCs w:val="24"/>
    </w:rPr>
  </w:style>
  <w:style w:type="character" w:styleId="a5">
    <w:name w:val="Hyperlink"/>
    <w:basedOn w:val="a0"/>
    <w:uiPriority w:val="99"/>
    <w:unhideWhenUsed/>
    <w:rsid w:val="000564B3"/>
    <w:rPr>
      <w:strike w:val="0"/>
      <w:dstrike w:val="0"/>
      <w:color w:val="0000FF"/>
      <w:u w:val="none"/>
      <w:effect w:val="none"/>
    </w:rPr>
  </w:style>
  <w:style w:type="paragraph" w:customStyle="1" w:styleId="btp">
    <w:name w:val="btp"/>
    <w:basedOn w:val="a"/>
    <w:rsid w:val="000564B3"/>
    <w:pPr>
      <w:widowControl/>
      <w:spacing w:before="71" w:after="100" w:afterAutospacing="1" w:line="480" w:lineRule="auto"/>
      <w:jc w:val="center"/>
    </w:pPr>
    <w:rPr>
      <w:rFonts w:ascii="宋体" w:eastAsia="宋体" w:hAnsi="宋体" w:cs="宋体"/>
      <w:color w:val="454545"/>
      <w:kern w:val="0"/>
      <w:sz w:val="24"/>
      <w:szCs w:val="24"/>
    </w:rPr>
  </w:style>
  <w:style w:type="paragraph" w:styleId="a6">
    <w:name w:val="Date"/>
    <w:basedOn w:val="a"/>
    <w:next w:val="a"/>
    <w:link w:val="Char1"/>
    <w:uiPriority w:val="99"/>
    <w:semiHidden/>
    <w:unhideWhenUsed/>
    <w:rsid w:val="000564B3"/>
    <w:pPr>
      <w:ind w:leftChars="2500" w:left="100"/>
    </w:pPr>
  </w:style>
  <w:style w:type="character" w:customStyle="1" w:styleId="Char1">
    <w:name w:val="日期 Char"/>
    <w:basedOn w:val="a0"/>
    <w:link w:val="a6"/>
    <w:uiPriority w:val="99"/>
    <w:semiHidden/>
    <w:rsid w:val="000564B3"/>
  </w:style>
  <w:style w:type="character" w:styleId="a7">
    <w:name w:val="Strong"/>
    <w:basedOn w:val="a0"/>
    <w:qFormat/>
    <w:rsid w:val="000564B3"/>
    <w:rPr>
      <w:b/>
      <w:bCs/>
    </w:rPr>
  </w:style>
</w:styles>
</file>

<file path=word/webSettings.xml><?xml version="1.0" encoding="utf-8"?>
<w:webSettings xmlns:r="http://schemas.openxmlformats.org/officeDocument/2006/relationships" xmlns:w="http://schemas.openxmlformats.org/wordprocessingml/2006/main">
  <w:divs>
    <w:div w:id="434447568">
      <w:bodyDiv w:val="1"/>
      <w:marLeft w:val="0"/>
      <w:marRight w:val="0"/>
      <w:marTop w:val="0"/>
      <w:marBottom w:val="0"/>
      <w:divBdr>
        <w:top w:val="none" w:sz="0" w:space="0" w:color="auto"/>
        <w:left w:val="none" w:sz="0" w:space="0" w:color="auto"/>
        <w:bottom w:val="none" w:sz="0" w:space="0" w:color="auto"/>
        <w:right w:val="none" w:sz="0" w:space="0" w:color="auto"/>
      </w:divBdr>
      <w:divsChild>
        <w:div w:id="31198389">
          <w:marLeft w:val="0"/>
          <w:marRight w:val="0"/>
          <w:marTop w:val="0"/>
          <w:marBottom w:val="0"/>
          <w:divBdr>
            <w:top w:val="none" w:sz="0" w:space="0" w:color="auto"/>
            <w:left w:val="none" w:sz="0" w:space="0" w:color="auto"/>
            <w:bottom w:val="none" w:sz="0" w:space="0" w:color="auto"/>
            <w:right w:val="none" w:sz="0" w:space="0" w:color="auto"/>
          </w:divBdr>
          <w:divsChild>
            <w:div w:id="1669598866">
              <w:marLeft w:val="0"/>
              <w:marRight w:val="0"/>
              <w:marTop w:val="0"/>
              <w:marBottom w:val="0"/>
              <w:divBdr>
                <w:top w:val="none" w:sz="0" w:space="0" w:color="auto"/>
                <w:left w:val="none" w:sz="0" w:space="0" w:color="auto"/>
                <w:bottom w:val="none" w:sz="0" w:space="0" w:color="auto"/>
                <w:right w:val="none" w:sz="0" w:space="0" w:color="auto"/>
              </w:divBdr>
              <w:divsChild>
                <w:div w:id="93408048">
                  <w:marLeft w:val="0"/>
                  <w:marRight w:val="0"/>
                  <w:marTop w:val="0"/>
                  <w:marBottom w:val="0"/>
                  <w:divBdr>
                    <w:top w:val="none" w:sz="0" w:space="0" w:color="auto"/>
                    <w:left w:val="none" w:sz="0" w:space="0" w:color="auto"/>
                    <w:bottom w:val="none" w:sz="0" w:space="0" w:color="auto"/>
                    <w:right w:val="none" w:sz="0" w:space="0" w:color="auto"/>
                  </w:divBdr>
                </w:div>
                <w:div w:id="21231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haut.edu.cn/gradstu/upImages/file/20150421/20150421143819_4531.docx" TargetMode="External"/><Relationship Id="rId3" Type="http://schemas.openxmlformats.org/officeDocument/2006/relationships/webSettings" Target="webSettings.xml"/><Relationship Id="rId7" Type="http://schemas.openxmlformats.org/officeDocument/2006/relationships/hyperlink" Target="http://www6.haut.edu.cn/gradstu/upImages/file/20150421/20150421143732_312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29256;&#21457;yjs@haut.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6.haut.edu.cn/gradstu/upImages/file/20150421/20150421143834_765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485</Words>
  <Characters>2771</Characters>
  <Application>Microsoft Office Word</Application>
  <DocSecurity>0</DocSecurity>
  <Lines>23</Lines>
  <Paragraphs>6</Paragraphs>
  <ScaleCrop>false</ScaleCrop>
  <Company>china</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cp:lastPrinted>2017-04-26T02:01:00Z</cp:lastPrinted>
  <dcterms:created xsi:type="dcterms:W3CDTF">2017-04-25T08:40:00Z</dcterms:created>
  <dcterms:modified xsi:type="dcterms:W3CDTF">2017-05-04T08:45:00Z</dcterms:modified>
</cp:coreProperties>
</file>